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359F" w:rsidRDefault="003138C2" w:rsidP="00651027">
      <w:pPr>
        <w:spacing w:before="20" w:line="360" w:lineRule="auto"/>
        <w:ind w:right="510"/>
        <w:jc w:val="right"/>
        <w:rPr>
          <w:rFonts w:ascii="Arial" w:hAnsi="Arial" w:cs="Arial"/>
          <w:b/>
        </w:rPr>
      </w:pPr>
      <w:r>
        <w:rPr>
          <w:rFonts w:ascii="Arial" w:hAnsi="Arial" w:cs="Arial"/>
          <w:b/>
          <w:bCs/>
          <w:lang w:val="en"/>
        </w:rPr>
        <w:t xml:space="preserve">                                                                                                                                              </w:t>
      </w:r>
      <w:bookmarkStart w:id="0" w:name="_Hlk104373509"/>
      <w:r>
        <w:rPr>
          <w:rFonts w:ascii="Arial" w:hAnsi="Arial" w:cs="Arial"/>
          <w:b/>
          <w:bCs/>
          <w:lang w:val="en"/>
        </w:rPr>
        <w:t>15.04.2026</w:t>
      </w:r>
      <w:bookmarkEnd w:id="0"/>
    </w:p>
    <w:p w:rsidR="00651027" w:rsidRDefault="00651027" w:rsidP="00751AB6">
      <w:pPr>
        <w:spacing w:line="360" w:lineRule="auto"/>
        <w:ind w:right="510"/>
        <w:jc w:val="center"/>
        <w:rPr>
          <w:rFonts w:ascii="Arial" w:hAnsi="Arial" w:cs="Arial"/>
          <w:b/>
        </w:rPr>
      </w:pPr>
      <w:r>
        <w:rPr>
          <w:rFonts w:ascii="Arial" w:hAnsi="Arial" w:cs="Arial"/>
          <w:b/>
          <w:bCs/>
          <w:lang w:val="en"/>
        </w:rPr>
        <w:t>BMC WILL DISPLAY ITS NEXT-GENERATION PUBLIC TRANSPORTATION SOLUTIONS AT BUS2BUS 2026</w:t>
      </w:r>
    </w:p>
    <w:p w:rsidR="00651027" w:rsidRPr="0091469A" w:rsidRDefault="00651027" w:rsidP="00651027">
      <w:pPr>
        <w:spacing w:line="360" w:lineRule="auto"/>
        <w:ind w:right="510"/>
        <w:jc w:val="both"/>
        <w:rPr>
          <w:rFonts w:ascii="Arial" w:hAnsi="Arial" w:cs="Arial"/>
        </w:rPr>
      </w:pPr>
      <w:r>
        <w:rPr>
          <w:rFonts w:ascii="Arial" w:hAnsi="Arial" w:cs="Arial"/>
          <w:lang w:val="en"/>
        </w:rPr>
        <w:t>BMC, one of the leading commercial vehicle manufacturers in Türkiye, will be participating in the BUS2BUS Exhibition to be held in Berlin, the capital of Germany, on April 15-16, 2026. BMC will introduce its innovative and eco-friendly solutions for urban public transportation to international visitors at the exhibition.</w:t>
      </w:r>
    </w:p>
    <w:p w:rsidR="00651027" w:rsidRDefault="00651027" w:rsidP="00651027">
      <w:pPr>
        <w:spacing w:line="360" w:lineRule="auto"/>
        <w:ind w:right="510"/>
        <w:jc w:val="both"/>
        <w:rPr>
          <w:rFonts w:ascii="Arial" w:hAnsi="Arial" w:cs="Arial"/>
        </w:rPr>
      </w:pPr>
      <w:r>
        <w:rPr>
          <w:rFonts w:ascii="Arial" w:hAnsi="Arial" w:cs="Arial"/>
          <w:lang w:val="en"/>
        </w:rPr>
        <w:t>BMC will display the PROCITY+ 12M EV, demonstrating its commitment to electric mobility, and the PROCITY 18M Diesel models, which stands out with its high passenger capacity, at BUS2BUS 2026. Developed with advanced engineering infrastructure and a user-centric design approach, these vehicles combine comfort, efficiency and sustainability.</w:t>
      </w:r>
    </w:p>
    <w:p w:rsidR="00603B29" w:rsidRDefault="00603B29" w:rsidP="00603B29">
      <w:pPr>
        <w:spacing w:line="360" w:lineRule="auto"/>
        <w:ind w:right="510"/>
        <w:jc w:val="both"/>
        <w:rPr>
          <w:rFonts w:ascii="Arial" w:hAnsi="Arial" w:cs="Arial"/>
        </w:rPr>
      </w:pPr>
      <w:r>
        <w:rPr>
          <w:rFonts w:ascii="Arial" w:hAnsi="Arial" w:cs="Arial"/>
          <w:lang w:val="en"/>
        </w:rPr>
        <w:t>Offering a wide product range with its PROCITY, NEOCITY and NEOPORT city bus family, BMC is the leading exporter in Türkiye with its eco-friendly CNG buses, exported to many countries including Azerbaijan, Georgia, Serbia, Italy, Lithuania and North Macedonia.</w:t>
      </w:r>
    </w:p>
    <w:p w:rsidR="00000631" w:rsidRPr="00000631" w:rsidRDefault="00000631" w:rsidP="00603B29">
      <w:pPr>
        <w:spacing w:line="360" w:lineRule="auto"/>
        <w:ind w:right="510"/>
        <w:jc w:val="both"/>
        <w:rPr>
          <w:rFonts w:ascii="Arial" w:hAnsi="Arial" w:cs="Arial"/>
          <w:b/>
        </w:rPr>
      </w:pPr>
      <w:r>
        <w:rPr>
          <w:rFonts w:ascii="Arial" w:hAnsi="Arial" w:cs="Arial"/>
          <w:b/>
          <w:bCs/>
          <w:lang w:val="en"/>
        </w:rPr>
        <w:t>BMC continues strengthening its presence in the European market, particularly with the delivery of a total of 64 city buses to Germany in 2025, including 26 units of 12M Diesel and 38 units of 18M Diesel.</w:t>
      </w:r>
    </w:p>
    <w:p w:rsidR="00603B29" w:rsidRDefault="00603B29" w:rsidP="00603B29">
      <w:pPr>
        <w:spacing w:line="360" w:lineRule="auto"/>
        <w:ind w:right="510"/>
        <w:jc w:val="both"/>
        <w:rPr>
          <w:rFonts w:ascii="Arial" w:hAnsi="Arial" w:cs="Arial"/>
        </w:rPr>
      </w:pPr>
      <w:r>
        <w:rPr>
          <w:rFonts w:ascii="Arial" w:hAnsi="Arial" w:cs="Arial"/>
          <w:lang w:val="en"/>
        </w:rPr>
        <w:t>Continuing its operations across a wide geographical area, primarily in Türkiye and Europe, BMC is steadily growing its presence in the bus segment; it is strengthening its position in the international market by expanding its dealer and service network in countries such as Poland, Spain, Germany, France, Croatia and Denmark.</w:t>
      </w:r>
    </w:p>
    <w:p w:rsidR="00603B29" w:rsidRDefault="00603B29" w:rsidP="00603B29">
      <w:pPr>
        <w:spacing w:line="360" w:lineRule="auto"/>
        <w:ind w:right="510"/>
        <w:jc w:val="both"/>
        <w:rPr>
          <w:rFonts w:ascii="Arial" w:hAnsi="Arial" w:cs="Arial"/>
        </w:rPr>
      </w:pPr>
      <w:r>
        <w:rPr>
          <w:rFonts w:ascii="Arial" w:hAnsi="Arial" w:cs="Arial"/>
          <w:lang w:val="en"/>
        </w:rPr>
        <w:t>BMC, one of the leading apron bus manufacturers in Europe, is undertaking important domestic projects with NEOPORT, the first domestic and national apron bus in Türkiye, while continuing to build on its global success through exports to countries such as Kazakhstan and Saudi Arabia.</w:t>
      </w:r>
    </w:p>
    <w:p w:rsidR="00651027" w:rsidRDefault="00651027" w:rsidP="00651027">
      <w:pPr>
        <w:spacing w:line="360" w:lineRule="auto"/>
        <w:ind w:right="510"/>
        <w:jc w:val="both"/>
        <w:rPr>
          <w:rFonts w:ascii="Arial" w:hAnsi="Arial" w:cs="Arial"/>
        </w:rPr>
      </w:pPr>
      <w:r>
        <w:rPr>
          <w:rFonts w:ascii="Arial" w:hAnsi="Arial" w:cs="Arial"/>
          <w:lang w:val="en"/>
        </w:rPr>
        <w:t>BMC, continuing its investments in sustainable and smart transportation solutions with determination, intends to strengthen its presence in the European market and develop new partnerships through the contacts it will make at the BUS2BUS Exhibition.</w:t>
      </w:r>
    </w:p>
    <w:p w:rsidR="00603B29" w:rsidRDefault="00603B29" w:rsidP="00751AB6">
      <w:pPr>
        <w:spacing w:line="360" w:lineRule="auto"/>
        <w:ind w:right="510"/>
        <w:jc w:val="both"/>
        <w:rPr>
          <w:rFonts w:ascii="Arial" w:hAnsi="Arial" w:cs="Arial"/>
          <w:b/>
        </w:rPr>
      </w:pPr>
    </w:p>
    <w:p w:rsidR="00603B29" w:rsidRDefault="00603B29" w:rsidP="00751AB6">
      <w:pPr>
        <w:spacing w:line="360" w:lineRule="auto"/>
        <w:ind w:right="510"/>
        <w:jc w:val="both"/>
        <w:rPr>
          <w:rFonts w:ascii="Arial" w:hAnsi="Arial" w:cs="Arial"/>
          <w:b/>
        </w:rPr>
      </w:pPr>
    </w:p>
    <w:p w:rsidR="00966109" w:rsidRDefault="00966109" w:rsidP="00751AB6">
      <w:pPr>
        <w:spacing w:line="360" w:lineRule="auto"/>
        <w:ind w:right="510"/>
        <w:jc w:val="both"/>
        <w:rPr>
          <w:rFonts w:ascii="Arial" w:hAnsi="Arial" w:cs="Arial"/>
          <w:b/>
        </w:rPr>
      </w:pPr>
    </w:p>
    <w:p w:rsidR="00651027" w:rsidRPr="00751AB6" w:rsidRDefault="00651027" w:rsidP="00751AB6">
      <w:pPr>
        <w:spacing w:line="360" w:lineRule="auto"/>
        <w:ind w:right="510"/>
        <w:jc w:val="both"/>
        <w:rPr>
          <w:rFonts w:ascii="Arial" w:hAnsi="Arial" w:cs="Arial"/>
          <w:b/>
        </w:rPr>
      </w:pPr>
      <w:r>
        <w:rPr>
          <w:rFonts w:ascii="Arial" w:hAnsi="Arial" w:cs="Arial"/>
          <w:b/>
          <w:bCs/>
          <w:lang w:val="en"/>
        </w:rPr>
        <w:t>VEHICLES ON DISPLAY</w:t>
      </w:r>
    </w:p>
    <w:p w:rsidR="00603B29" w:rsidRDefault="00824D08" w:rsidP="00651027">
      <w:pPr>
        <w:spacing w:line="360" w:lineRule="auto"/>
        <w:ind w:right="510"/>
        <w:jc w:val="center"/>
        <w:rPr>
          <w:rFonts w:ascii="Arial" w:hAnsi="Arial" w:cs="Arial"/>
        </w:rPr>
      </w:pPr>
      <w:r>
        <w:rPr>
          <w:rFonts w:ascii="Arial" w:hAnsi="Arial" w:cs="Arial"/>
          <w:noProof/>
          <w:lang w:val="en"/>
        </w:rPr>
        <w:drawing>
          <wp:inline distT="0" distB="0" distL="0" distR="0">
            <wp:extent cx="3999506" cy="3060110"/>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1832" cy="3061890"/>
                    </a:xfrm>
                    <a:prstGeom prst="rect">
                      <a:avLst/>
                    </a:prstGeom>
                    <a:noFill/>
                    <a:ln>
                      <a:noFill/>
                    </a:ln>
                  </pic:spPr>
                </pic:pic>
              </a:graphicData>
            </a:graphic>
          </wp:inline>
        </w:drawing>
      </w:r>
    </w:p>
    <w:p w:rsidR="00603B29" w:rsidRDefault="00603B29" w:rsidP="00651027">
      <w:pPr>
        <w:spacing w:line="360" w:lineRule="auto"/>
        <w:ind w:right="510"/>
        <w:jc w:val="center"/>
        <w:rPr>
          <w:rFonts w:ascii="Arial" w:hAnsi="Arial" w:cs="Arial"/>
        </w:rPr>
      </w:pPr>
      <w:bookmarkStart w:id="1" w:name="_GoBack"/>
      <w:bookmarkEnd w:id="1"/>
    </w:p>
    <w:p w:rsidR="00651027" w:rsidRPr="002603B1" w:rsidRDefault="00651027" w:rsidP="00651027">
      <w:pPr>
        <w:spacing w:line="360" w:lineRule="auto"/>
        <w:ind w:right="510"/>
        <w:rPr>
          <w:rFonts w:ascii="Arial" w:hAnsi="Arial" w:cs="Arial"/>
          <w:b/>
          <w:bCs/>
        </w:rPr>
      </w:pPr>
      <w:r>
        <w:rPr>
          <w:rFonts w:ascii="Arial" w:hAnsi="Arial" w:cs="Arial"/>
          <w:b/>
          <w:bCs/>
          <w:lang w:val="en"/>
        </w:rPr>
        <w:t>BMC PROCITY+ 12M ELECTRIC</w:t>
      </w:r>
    </w:p>
    <w:p w:rsidR="00466438" w:rsidRDefault="00651027" w:rsidP="00651027">
      <w:pPr>
        <w:spacing w:line="360" w:lineRule="auto"/>
        <w:ind w:right="510"/>
        <w:jc w:val="both"/>
        <w:rPr>
          <w:rFonts w:ascii="Arial" w:hAnsi="Arial" w:cs="Arial"/>
        </w:rPr>
      </w:pPr>
      <w:r>
        <w:rPr>
          <w:rFonts w:ascii="Arial" w:hAnsi="Arial" w:cs="Arial"/>
          <w:lang w:val="en"/>
        </w:rPr>
        <w:t>PROCITY+ 12M EV is equipped with cutting-edge technology battery and charging systems. Fully compatible with the CC2 type charging socket and pantograph system, the vehicle offers fast and convenient charging. While the battery reaches from 20% to 80% in 2-2.5 hours with standard DC charging, fast charging reduces this time to about 1 hour.</w:t>
      </w:r>
    </w:p>
    <w:p w:rsidR="00466438" w:rsidRDefault="00466438" w:rsidP="00651027">
      <w:pPr>
        <w:spacing w:line="360" w:lineRule="auto"/>
        <w:ind w:right="510"/>
        <w:jc w:val="both"/>
        <w:rPr>
          <w:rFonts w:ascii="Arial" w:hAnsi="Arial" w:cs="Arial"/>
        </w:rPr>
      </w:pPr>
      <w:r>
        <w:rPr>
          <w:rFonts w:ascii="Arial" w:hAnsi="Arial" w:cs="Arial"/>
          <w:lang w:val="en"/>
        </w:rPr>
        <w:t>Different battery options, developed using LFP and NMC battery technologies and offered in a capacity range of 362 kWh to 528.1 kWh, provide a range of 300-450 km suitable for urban use, thereby maximizing operational efficiency.</w:t>
      </w:r>
    </w:p>
    <w:p w:rsidR="00651027" w:rsidRDefault="00651027" w:rsidP="00651027">
      <w:pPr>
        <w:spacing w:line="360" w:lineRule="auto"/>
        <w:ind w:right="510"/>
        <w:jc w:val="both"/>
        <w:rPr>
          <w:rFonts w:ascii="Arial" w:hAnsi="Arial" w:cs="Arial"/>
        </w:rPr>
      </w:pPr>
      <w:r>
        <w:rPr>
          <w:rFonts w:ascii="Arial" w:hAnsi="Arial" w:cs="Arial"/>
          <w:lang w:val="en"/>
        </w:rPr>
        <w:t>PROCITY+ 12M EV stands out as a next-generation, sustainable solution for urban transportation with its electric traction system, zero-emission design and wide range of features.</w:t>
      </w:r>
    </w:p>
    <w:p w:rsidR="00603B29" w:rsidRDefault="00603B29" w:rsidP="00651027">
      <w:pPr>
        <w:spacing w:line="360" w:lineRule="auto"/>
        <w:ind w:right="510"/>
        <w:jc w:val="both"/>
        <w:rPr>
          <w:rFonts w:ascii="Arial" w:hAnsi="Arial" w:cs="Arial"/>
        </w:rPr>
      </w:pPr>
    </w:p>
    <w:p w:rsidR="00603B29" w:rsidRDefault="00603B29" w:rsidP="00651027">
      <w:pPr>
        <w:spacing w:line="360" w:lineRule="auto"/>
        <w:ind w:right="510"/>
        <w:jc w:val="both"/>
        <w:rPr>
          <w:rFonts w:ascii="Arial" w:hAnsi="Arial" w:cs="Arial"/>
        </w:rPr>
      </w:pPr>
    </w:p>
    <w:p w:rsidR="00603B29" w:rsidRDefault="00603B29" w:rsidP="00651027">
      <w:pPr>
        <w:spacing w:line="360" w:lineRule="auto"/>
        <w:ind w:right="510"/>
        <w:jc w:val="both"/>
        <w:rPr>
          <w:rFonts w:ascii="Arial" w:hAnsi="Arial" w:cs="Arial"/>
        </w:rPr>
      </w:pPr>
    </w:p>
    <w:p w:rsidR="00603B29" w:rsidRPr="00651027" w:rsidRDefault="00603B29" w:rsidP="00651027">
      <w:pPr>
        <w:spacing w:line="360" w:lineRule="auto"/>
        <w:ind w:right="510"/>
        <w:jc w:val="both"/>
        <w:rPr>
          <w:rFonts w:ascii="Arial" w:hAnsi="Arial" w:cs="Arial"/>
        </w:rPr>
      </w:pPr>
    </w:p>
    <w:p w:rsidR="00651027" w:rsidRDefault="00651027" w:rsidP="00651027">
      <w:pPr>
        <w:spacing w:line="360" w:lineRule="auto"/>
        <w:ind w:right="510"/>
        <w:jc w:val="center"/>
        <w:rPr>
          <w:rFonts w:ascii="Arial" w:hAnsi="Arial" w:cs="Arial"/>
          <w:b/>
        </w:rPr>
      </w:pPr>
      <w:r>
        <w:rPr>
          <w:rFonts w:ascii="Arial" w:hAnsi="Arial" w:cs="Arial"/>
          <w:b/>
          <w:bCs/>
          <w:noProof/>
          <w:lang w:val="en"/>
        </w:rPr>
        <w:drawing>
          <wp:inline distT="0" distB="0" distL="0" distR="0" wp14:anchorId="32FEC549" wp14:editId="72E34F5E">
            <wp:extent cx="4707496" cy="289836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7468" cy="2916818"/>
                    </a:xfrm>
                    <a:prstGeom prst="rect">
                      <a:avLst/>
                    </a:prstGeom>
                    <a:noFill/>
                    <a:ln>
                      <a:noFill/>
                    </a:ln>
                  </pic:spPr>
                </pic:pic>
              </a:graphicData>
            </a:graphic>
          </wp:inline>
        </w:drawing>
      </w:r>
    </w:p>
    <w:p w:rsidR="00603B29" w:rsidRDefault="00603B29" w:rsidP="00651027">
      <w:pPr>
        <w:spacing w:line="360" w:lineRule="auto"/>
        <w:ind w:right="510"/>
        <w:rPr>
          <w:rFonts w:ascii="Arial" w:hAnsi="Arial" w:cs="Arial"/>
          <w:b/>
        </w:rPr>
      </w:pPr>
    </w:p>
    <w:p w:rsidR="00651027" w:rsidRDefault="00651027" w:rsidP="00651027">
      <w:pPr>
        <w:spacing w:line="360" w:lineRule="auto"/>
        <w:ind w:right="510"/>
        <w:rPr>
          <w:rFonts w:ascii="Arial" w:hAnsi="Arial" w:cs="Arial"/>
          <w:b/>
        </w:rPr>
      </w:pPr>
      <w:r>
        <w:rPr>
          <w:rFonts w:ascii="Arial" w:hAnsi="Arial" w:cs="Arial"/>
          <w:b/>
          <w:bCs/>
          <w:lang w:val="en"/>
        </w:rPr>
        <w:t xml:space="preserve">BMC PROCITY 18-METER DIESEL </w:t>
      </w:r>
    </w:p>
    <w:p w:rsidR="00651027" w:rsidRPr="00840886" w:rsidRDefault="00651027" w:rsidP="00651027">
      <w:pPr>
        <w:spacing w:line="360" w:lineRule="auto"/>
        <w:ind w:right="510"/>
        <w:jc w:val="both"/>
        <w:rPr>
          <w:rFonts w:ascii="Arial" w:hAnsi="Arial" w:cs="Arial"/>
          <w:b/>
        </w:rPr>
      </w:pPr>
      <w:r>
        <w:rPr>
          <w:rFonts w:ascii="Arial" w:eastAsia="Times New Roman" w:hAnsi="Arial" w:cs="Arial"/>
          <w:lang w:val="en"/>
        </w:rPr>
        <w:t>PROCITY 18M Diesel stands out with its modern and innovative design, while its complete low-floor structure provides maximum accessibility for passengers getting on and off. Bringing passenger comfort to a new level with its spacious and functional interior, the vehicle combines low emissions and high efficiency with its engine compliant with Euro 6 standards.</w:t>
      </w:r>
    </w:p>
    <w:p w:rsidR="00651027" w:rsidRDefault="00651027" w:rsidP="00651027">
      <w:pPr>
        <w:spacing w:line="360" w:lineRule="auto"/>
        <w:ind w:right="510"/>
        <w:jc w:val="both"/>
        <w:rPr>
          <w:rFonts w:ascii="Arial" w:eastAsia="Times New Roman" w:hAnsi="Arial" w:cs="Arial"/>
        </w:rPr>
      </w:pPr>
      <w:r>
        <w:rPr>
          <w:rFonts w:ascii="Arial" w:eastAsia="Times New Roman" w:hAnsi="Arial" w:cs="Arial"/>
          <w:lang w:val="en"/>
        </w:rPr>
        <w:t>Offering an effective solution for high-density routes with a capacity of 39 seated and 124 standing passengers, the vehicle stands out as a reliable and sustainable alternative for urban transportation.</w:t>
      </w:r>
    </w:p>
    <w:p w:rsidR="000562E6" w:rsidRPr="00651027" w:rsidRDefault="000562E6" w:rsidP="00651027">
      <w:pPr>
        <w:spacing w:line="360" w:lineRule="auto"/>
        <w:ind w:right="510"/>
        <w:jc w:val="both"/>
        <w:rPr>
          <w:rFonts w:ascii="Arial" w:eastAsia="Times New Roman" w:hAnsi="Arial" w:cs="Arial"/>
        </w:rPr>
      </w:pPr>
    </w:p>
    <w:p w:rsidR="00651027" w:rsidRDefault="00651027" w:rsidP="00651027">
      <w:pPr>
        <w:spacing w:line="360" w:lineRule="auto"/>
        <w:ind w:right="510"/>
        <w:rPr>
          <w:rFonts w:ascii="Arial" w:hAnsi="Arial" w:cs="Arial"/>
          <w:b/>
          <w:bCs/>
        </w:rPr>
      </w:pPr>
    </w:p>
    <w:p w:rsidR="00651027" w:rsidRDefault="00651027" w:rsidP="00651027">
      <w:pPr>
        <w:spacing w:line="360" w:lineRule="auto"/>
        <w:ind w:right="510"/>
        <w:rPr>
          <w:rFonts w:ascii="Arial" w:hAnsi="Arial" w:cs="Arial"/>
          <w:b/>
          <w:bCs/>
        </w:rPr>
      </w:pPr>
    </w:p>
    <w:sectPr w:rsidR="00651027" w:rsidSect="00831132">
      <w:headerReference w:type="default" r:id="rId10"/>
      <w:footerReference w:type="default" r:id="rId11"/>
      <w:pgSz w:w="11906" w:h="16838"/>
      <w:pgMar w:top="1418" w:right="709" w:bottom="1418"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A75" w:rsidRDefault="00736A75" w:rsidP="00CE1D32">
      <w:pPr>
        <w:spacing w:after="0" w:line="240" w:lineRule="auto"/>
      </w:pPr>
      <w:r>
        <w:separator/>
      </w:r>
    </w:p>
  </w:endnote>
  <w:endnote w:type="continuationSeparator" w:id="0">
    <w:p w:rsidR="00736A75" w:rsidRDefault="00736A75" w:rsidP="00CE1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American Typewriter">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2DF" w:rsidRDefault="004A22DF">
    <w:pPr>
      <w:pStyle w:val="Footer"/>
    </w:pPr>
    <w:r>
      <w:rPr>
        <w:noProof/>
        <w:lang w:val="en"/>
      </w:rPr>
      <mc:AlternateContent>
        <mc:Choice Requires="wpg">
          <w:drawing>
            <wp:anchor distT="0" distB="0" distL="114300" distR="114300" simplePos="0" relativeHeight="251662336" behindDoc="0" locked="0" layoutInCell="1" allowOverlap="1" wp14:anchorId="662E3690" wp14:editId="15F0294D">
              <wp:simplePos x="0" y="0"/>
              <wp:positionH relativeFrom="column">
                <wp:posOffset>-594995</wp:posOffset>
              </wp:positionH>
              <wp:positionV relativeFrom="paragraph">
                <wp:posOffset>-377825</wp:posOffset>
              </wp:positionV>
              <wp:extent cx="7030720" cy="1066800"/>
              <wp:effectExtent l="0" t="0" r="0" b="0"/>
              <wp:wrapNone/>
              <wp:docPr id="10" name="Grup 10"/>
              <wp:cNvGraphicFramePr/>
              <a:graphic xmlns:a="http://schemas.openxmlformats.org/drawingml/2006/main">
                <a:graphicData uri="http://schemas.microsoft.com/office/word/2010/wordprocessingGroup">
                  <wpg:wgp>
                    <wpg:cNvGrpSpPr/>
                    <wpg:grpSpPr>
                      <a:xfrm>
                        <a:off x="0" y="0"/>
                        <a:ext cx="7030720" cy="1066800"/>
                        <a:chOff x="0" y="0"/>
                        <a:chExt cx="7030720" cy="1066800"/>
                      </a:xfrm>
                    </wpg:grpSpPr>
                    <wps:wsp>
                      <wps:cNvPr id="11" name="Metin Kutusu 2"/>
                      <wps:cNvSpPr txBox="1">
                        <a:spLocks noChangeArrowheads="1"/>
                      </wps:cNvSpPr>
                      <wps:spPr bwMode="auto">
                        <a:xfrm>
                          <a:off x="0" y="0"/>
                          <a:ext cx="7030720" cy="1066800"/>
                        </a:xfrm>
                        <a:prstGeom prst="rect">
                          <a:avLst/>
                        </a:prstGeom>
                        <a:noFill/>
                        <a:ln w="9525">
                          <a:noFill/>
                          <a:miter lim="800000"/>
                          <a:headEnd/>
                          <a:tailEnd/>
                        </a:ln>
                      </wps:spPr>
                      <wps:txbx>
                        <w:txbxContent>
                          <w:p w:rsidR="004A22DF" w:rsidRPr="00150A99" w:rsidRDefault="004A22DF" w:rsidP="00150A99">
                            <w:pPr>
                              <w:spacing w:after="0" w:line="240" w:lineRule="auto"/>
                              <w:rPr>
                                <w:rFonts w:ascii="Arial" w:eastAsia="Calibri" w:hAnsi="Arial" w:cs="Arial"/>
                                <w:b/>
                                <w:bCs/>
                                <w:sz w:val="16"/>
                              </w:rPr>
                            </w:pPr>
                            <w:r>
                              <w:rPr>
                                <w:rFonts w:ascii="Arial" w:eastAsia="Calibri" w:hAnsi="Arial" w:cs="Arial"/>
                                <w:b/>
                                <w:bCs/>
                                <w:sz w:val="16"/>
                                <w:lang w:val="en"/>
                              </w:rPr>
                              <w:t>BMC OTOMOTİV SANAYİ VE TİCARET A.Ş.</w:t>
                            </w:r>
                          </w:p>
                          <w:p w:rsidR="004A22DF" w:rsidRPr="00150A99" w:rsidRDefault="004A22DF" w:rsidP="00150A99">
                            <w:pPr>
                              <w:spacing w:after="0" w:line="240" w:lineRule="auto"/>
                              <w:rPr>
                                <w:rFonts w:ascii="Arial" w:eastAsia="Calibri" w:hAnsi="Arial" w:cs="Arial"/>
                                <w:b/>
                                <w:bCs/>
                                <w:sz w:val="16"/>
                              </w:rPr>
                            </w:pPr>
                            <w:r>
                              <w:rPr>
                                <w:rFonts w:ascii="Arial" w:eastAsia="Calibri" w:hAnsi="Arial" w:cs="Arial"/>
                                <w:b/>
                                <w:bCs/>
                                <w:sz w:val="16"/>
                                <w:lang w:val="en"/>
                              </w:rPr>
                              <w:tab/>
                            </w:r>
                            <w:r>
                              <w:rPr>
                                <w:rFonts w:ascii="Arial" w:eastAsia="Calibri" w:hAnsi="Arial" w:cs="Arial"/>
                                <w:b/>
                                <w:bCs/>
                                <w:sz w:val="16"/>
                                <w:lang w:val="en"/>
                              </w:rPr>
                              <w:tab/>
                            </w:r>
                            <w:r>
                              <w:rPr>
                                <w:rFonts w:ascii="Arial" w:eastAsia="Calibri" w:hAnsi="Arial" w:cs="Arial"/>
                                <w:b/>
                                <w:bCs/>
                                <w:sz w:val="16"/>
                                <w:lang w:val="en"/>
                              </w:rPr>
                              <w:tab/>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534"/>
                            </w:tblGrid>
                            <w:tr w:rsidR="009B4EC9" w:rsidRPr="00150A99" w:rsidTr="009B4EC9">
                              <w:trPr>
                                <w:trHeight w:val="865"/>
                              </w:trPr>
                              <w:tc>
                                <w:tcPr>
                                  <w:tcW w:w="10534" w:type="dxa"/>
                                </w:tcPr>
                                <w:p w:rsidR="009B4EC9" w:rsidRPr="00150A99" w:rsidRDefault="009B4EC9" w:rsidP="009D59AB">
                                  <w:pPr>
                                    <w:rPr>
                                      <w:rFonts w:ascii="Arial" w:eastAsia="Calibri" w:hAnsi="Arial" w:cs="Arial"/>
                                      <w:b/>
                                      <w:bCs/>
                                      <w:sz w:val="14"/>
                                    </w:rPr>
                                  </w:pPr>
                                  <w:r>
                                    <w:rPr>
                                      <w:rFonts w:ascii="Arial" w:eastAsia="Calibri" w:hAnsi="Arial" w:cs="Arial"/>
                                      <w:b/>
                                      <w:bCs/>
                                      <w:sz w:val="14"/>
                                      <w:lang w:val="en"/>
                                    </w:rPr>
                                    <w:t xml:space="preserve">CORPORATE COMMUNICATION AND BRAND DEPARTMENT </w:t>
                                  </w:r>
                                </w:p>
                                <w:p w:rsidR="009B4EC9" w:rsidRPr="00150A99" w:rsidRDefault="009B4EC9" w:rsidP="009D59AB">
                                  <w:pPr>
                                    <w:rPr>
                                      <w:rFonts w:ascii="Arial" w:eastAsia="Calibri" w:hAnsi="Arial" w:cs="Arial"/>
                                      <w:sz w:val="14"/>
                                    </w:rPr>
                                  </w:pPr>
                                  <w:r>
                                    <w:rPr>
                                      <w:rFonts w:ascii="Arial" w:eastAsia="Calibri" w:hAnsi="Arial" w:cs="Arial"/>
                                      <w:sz w:val="14"/>
                                      <w:lang w:val="en"/>
                                    </w:rPr>
                                    <w:t>Kemalpaşa Caddesi No: 288 Pınarbaşı, 35060 Izmir - Türkiye</w:t>
                                  </w:r>
                                </w:p>
                                <w:p w:rsidR="009B4EC9" w:rsidRPr="00150A99" w:rsidRDefault="009B4EC9" w:rsidP="009D59AB">
                                  <w:pPr>
                                    <w:rPr>
                                      <w:rFonts w:ascii="Arial" w:eastAsia="Calibri" w:hAnsi="Arial" w:cs="Arial"/>
                                      <w:sz w:val="14"/>
                                    </w:rPr>
                                  </w:pPr>
                                  <w:r>
                                    <w:rPr>
                                      <w:rFonts w:ascii="Arial" w:eastAsia="Calibri" w:hAnsi="Arial" w:cs="Arial"/>
                                      <w:b/>
                                      <w:bCs/>
                                      <w:sz w:val="14"/>
                                      <w:lang w:val="en"/>
                                    </w:rPr>
                                    <w:t xml:space="preserve">Tel: </w:t>
                                  </w:r>
                                  <w:r>
                                    <w:rPr>
                                      <w:rFonts w:ascii="Arial" w:eastAsia="Calibri" w:hAnsi="Arial" w:cs="Arial"/>
                                      <w:sz w:val="14"/>
                                      <w:lang w:val="en"/>
                                    </w:rPr>
                                    <w:t>+(90 232) 477 18 00</w:t>
                                  </w:r>
                                </w:p>
                                <w:p w:rsidR="009B4EC9" w:rsidRDefault="009B4EC9" w:rsidP="009D59AB">
                                  <w:pPr>
                                    <w:rPr>
                                      <w:rFonts w:ascii="Arial" w:eastAsia="Calibri" w:hAnsi="Arial" w:cs="Arial"/>
                                      <w:bCs/>
                                      <w:sz w:val="14"/>
                                    </w:rPr>
                                  </w:pPr>
                                  <w:r>
                                    <w:rPr>
                                      <w:rFonts w:ascii="Arial" w:eastAsia="Calibri" w:hAnsi="Arial" w:cs="Arial"/>
                                      <w:b/>
                                      <w:bCs/>
                                      <w:sz w:val="14"/>
                                      <w:lang w:val="en"/>
                                    </w:rPr>
                                    <w:t xml:space="preserve">Fax: </w:t>
                                  </w:r>
                                  <w:r>
                                    <w:rPr>
                                      <w:rFonts w:ascii="Arial" w:eastAsia="Calibri" w:hAnsi="Arial" w:cs="Arial"/>
                                      <w:sz w:val="14"/>
                                      <w:lang w:val="en"/>
                                    </w:rPr>
                                    <w:t>+(90 232) 477 18 77 (78-79)</w:t>
                                  </w:r>
                                </w:p>
                                <w:p w:rsidR="009B4EC9" w:rsidRDefault="009B4EC9" w:rsidP="009D59AB">
                                  <w:pPr>
                                    <w:rPr>
                                      <w:rFonts w:ascii="Arial" w:eastAsia="Calibri" w:hAnsi="Arial" w:cs="Arial"/>
                                      <w:bCs/>
                                      <w:sz w:val="14"/>
                                    </w:rPr>
                                  </w:pPr>
                                  <w:r>
                                    <w:rPr>
                                      <w:rFonts w:ascii="Arial" w:eastAsia="Calibri" w:hAnsi="Arial" w:cs="Arial"/>
                                      <w:b/>
                                      <w:bCs/>
                                      <w:sz w:val="14"/>
                                      <w:lang w:val="en"/>
                                    </w:rPr>
                                    <w:t>E-mail:</w:t>
                                  </w:r>
                                  <w:r>
                                    <w:rPr>
                                      <w:rFonts w:ascii="Arial" w:eastAsia="Calibri" w:hAnsi="Arial" w:cs="Arial"/>
                                      <w:sz w:val="14"/>
                                      <w:lang w:val="en"/>
                                    </w:rPr>
                                    <w:t xml:space="preserve"> kurumsaliletisim@bmc.com.tr</w:t>
                                  </w:r>
                                </w:p>
                                <w:p w:rsidR="009B4EC9" w:rsidRPr="00150A99" w:rsidRDefault="009B4EC9" w:rsidP="009D59AB">
                                  <w:pPr>
                                    <w:rPr>
                                      <w:rFonts w:ascii="Arial" w:eastAsia="Calibri" w:hAnsi="Arial" w:cs="Arial"/>
                                      <w:bCs/>
                                      <w:sz w:val="16"/>
                                    </w:rPr>
                                  </w:pPr>
                                </w:p>
                              </w:tc>
                            </w:tr>
                          </w:tbl>
                          <w:p w:rsidR="004A22DF" w:rsidRPr="00150A99" w:rsidRDefault="004A22DF" w:rsidP="00150A99">
                            <w:pPr>
                              <w:rPr>
                                <w:rFonts w:ascii="Arial" w:hAnsi="Arial" w:cs="Arial"/>
                              </w:rPr>
                            </w:pPr>
                          </w:p>
                          <w:p w:rsidR="004A22DF" w:rsidRDefault="004A22DF"/>
                        </w:txbxContent>
                      </wps:txbx>
                      <wps:bodyPr rot="0" vert="horz" wrap="square" lIns="91440" tIns="45720" rIns="91440" bIns="45720" anchor="t" anchorCtr="0">
                        <a:noAutofit/>
                      </wps:bodyPr>
                    </wps:wsp>
                    <wps:wsp>
                      <wps:cNvPr id="13" name="Düz Bağlayıcı 13"/>
                      <wps:cNvCnPr/>
                      <wps:spPr>
                        <a:xfrm>
                          <a:off x="0" y="225632"/>
                          <a:ext cx="6946265" cy="0"/>
                        </a:xfrm>
                        <a:prstGeom prst="line">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62E3690" id="Grup 10" o:spid="_x0000_s1030" style="position:absolute;margin-left:-46.85pt;margin-top:-29.75pt;width:553.6pt;height:84pt;z-index:251662336" coordsize="70307,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">
              <v:shapetype id="_x0000_t202" coordsize="21600,21600" o:spt="202" path="m,l,21600r21600,l21600,xe">
                <v:stroke joinstyle="miter"/>
                <v:path gradientshapeok="t" o:connecttype="rect"/>
              </v:shapetype>
              <v:shape id="_x0000_s1031" type="#_x0000_t202" style="position:absolute;width:70307;height:10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4A22DF" w:rsidRPr="00150A99" w:rsidRDefault="004A22DF" w:rsidP="00150A99">
                      <w:pPr>
                        <w:spacing w:after="0" w:line="240" w:lineRule="auto"/>
                        <w:rPr>
                          <w:rFonts w:ascii="Arial" w:eastAsia="Calibri" w:hAnsi="Arial" w:cs="Arial"/>
                          <w:b/>
                          <w:bCs/>
                          <w:sz w:val="16"/>
                        </w:rPr>
                      </w:pPr>
                      <w:r>
                        <w:rPr>
                          <w:rFonts w:ascii="Arial" w:eastAsia="Calibri" w:hAnsi="Arial" w:cs="Arial"/>
                          <w:b/>
                          <w:bCs/>
                          <w:sz w:val="16"/>
                          <w:lang w:val="en"/>
                        </w:rPr>
                        <w:t>BMC OTOMOTİV SANAYİ VE TİCARET A.Ş.</w:t>
                      </w:r>
                    </w:p>
                    <w:p w:rsidR="004A22DF" w:rsidRPr="00150A99" w:rsidRDefault="004A22DF" w:rsidP="00150A99">
                      <w:pPr>
                        <w:spacing w:after="0" w:line="240" w:lineRule="auto"/>
                        <w:rPr>
                          <w:rFonts w:ascii="Arial" w:eastAsia="Calibri" w:hAnsi="Arial" w:cs="Arial"/>
                          <w:b/>
                          <w:bCs/>
                          <w:sz w:val="16"/>
                        </w:rPr>
                      </w:pPr>
                      <w:r>
                        <w:rPr>
                          <w:rFonts w:ascii="Arial" w:eastAsia="Calibri" w:hAnsi="Arial" w:cs="Arial"/>
                          <w:b/>
                          <w:bCs/>
                          <w:sz w:val="16"/>
                          <w:lang w:val="en"/>
                        </w:rPr>
                        <w:tab/>
                      </w:r>
                      <w:r>
                        <w:rPr>
                          <w:rFonts w:ascii="Arial" w:eastAsia="Calibri" w:hAnsi="Arial" w:cs="Arial"/>
                          <w:b/>
                          <w:bCs/>
                          <w:sz w:val="16"/>
                          <w:lang w:val="en"/>
                        </w:rPr>
                        <w:tab/>
                      </w:r>
                      <w:r>
                        <w:rPr>
                          <w:rFonts w:ascii="Arial" w:eastAsia="Calibri" w:hAnsi="Arial" w:cs="Arial"/>
                          <w:b/>
                          <w:bCs/>
                          <w:sz w:val="16"/>
                          <w:lang w:val="en"/>
                        </w:rPr>
                        <w:tab/>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534"/>
                      </w:tblGrid>
                      <w:tr w:rsidR="009B4EC9" w:rsidRPr="00150A99" w:rsidTr="009B4EC9">
                        <w:trPr>
                          <w:trHeight w:val="865"/>
                        </w:trPr>
                        <w:tc>
                          <w:tcPr>
                            <w:tcW w:w="10534" w:type="dxa"/>
                          </w:tcPr>
                          <w:p w:rsidR="009B4EC9" w:rsidRPr="00150A99" w:rsidRDefault="009B4EC9" w:rsidP="009D59AB">
                            <w:pPr>
                              <w:rPr>
                                <w:rFonts w:ascii="Arial" w:eastAsia="Calibri" w:hAnsi="Arial" w:cs="Arial"/>
                                <w:b/>
                                <w:bCs/>
                                <w:sz w:val="14"/>
                              </w:rPr>
                            </w:pPr>
                            <w:r>
                              <w:rPr>
                                <w:rFonts w:ascii="Arial" w:eastAsia="Calibri" w:hAnsi="Arial" w:cs="Arial"/>
                                <w:b/>
                                <w:bCs/>
                                <w:sz w:val="14"/>
                                <w:lang w:val="en"/>
                              </w:rPr>
                              <w:t xml:space="preserve">CORPORATE COMMUNICATION AND BRAND DEPARTMENT </w:t>
                            </w:r>
                          </w:p>
                          <w:p w:rsidR="009B4EC9" w:rsidRPr="00150A99" w:rsidRDefault="009B4EC9" w:rsidP="009D59AB">
                            <w:pPr>
                              <w:rPr>
                                <w:rFonts w:ascii="Arial" w:eastAsia="Calibri" w:hAnsi="Arial" w:cs="Arial"/>
                                <w:sz w:val="14"/>
                              </w:rPr>
                            </w:pPr>
                            <w:r>
                              <w:rPr>
                                <w:rFonts w:ascii="Arial" w:eastAsia="Calibri" w:hAnsi="Arial" w:cs="Arial"/>
                                <w:sz w:val="14"/>
                                <w:lang w:val="en"/>
                              </w:rPr>
                              <w:t>Kemalpaşa Caddesi No: 288 Pınarbaşı, 35060 Izmir - Türkiye</w:t>
                            </w:r>
                          </w:p>
                          <w:p w:rsidR="009B4EC9" w:rsidRPr="00150A99" w:rsidRDefault="009B4EC9" w:rsidP="009D59AB">
                            <w:pPr>
                              <w:rPr>
                                <w:rFonts w:ascii="Arial" w:eastAsia="Calibri" w:hAnsi="Arial" w:cs="Arial"/>
                                <w:sz w:val="14"/>
                              </w:rPr>
                            </w:pPr>
                            <w:r>
                              <w:rPr>
                                <w:rFonts w:ascii="Arial" w:eastAsia="Calibri" w:hAnsi="Arial" w:cs="Arial"/>
                                <w:b/>
                                <w:bCs/>
                                <w:sz w:val="14"/>
                                <w:lang w:val="en"/>
                              </w:rPr>
                              <w:t xml:space="preserve">Tel: </w:t>
                            </w:r>
                            <w:r>
                              <w:rPr>
                                <w:rFonts w:ascii="Arial" w:eastAsia="Calibri" w:hAnsi="Arial" w:cs="Arial"/>
                                <w:sz w:val="14"/>
                                <w:lang w:val="en"/>
                              </w:rPr>
                              <w:t>+(90 232) 477 18 00</w:t>
                            </w:r>
                          </w:p>
                          <w:p w:rsidR="009B4EC9" w:rsidRDefault="009B4EC9" w:rsidP="009D59AB">
                            <w:pPr>
                              <w:rPr>
                                <w:rFonts w:ascii="Arial" w:eastAsia="Calibri" w:hAnsi="Arial" w:cs="Arial"/>
                                <w:bCs/>
                                <w:sz w:val="14"/>
                              </w:rPr>
                            </w:pPr>
                            <w:r>
                              <w:rPr>
                                <w:rFonts w:ascii="Arial" w:eastAsia="Calibri" w:hAnsi="Arial" w:cs="Arial"/>
                                <w:b/>
                                <w:bCs/>
                                <w:sz w:val="14"/>
                                <w:lang w:val="en"/>
                              </w:rPr>
                              <w:t xml:space="preserve">Fax: </w:t>
                            </w:r>
                            <w:r>
                              <w:rPr>
                                <w:rFonts w:ascii="Arial" w:eastAsia="Calibri" w:hAnsi="Arial" w:cs="Arial"/>
                                <w:sz w:val="14"/>
                                <w:lang w:val="en"/>
                              </w:rPr>
                              <w:t>+(90 232) 477 18 77 (78-79)</w:t>
                            </w:r>
                          </w:p>
                          <w:p w:rsidR="009B4EC9" w:rsidRDefault="009B4EC9" w:rsidP="009D59AB">
                            <w:pPr>
                              <w:rPr>
                                <w:rFonts w:ascii="Arial" w:eastAsia="Calibri" w:hAnsi="Arial" w:cs="Arial"/>
                                <w:bCs/>
                                <w:sz w:val="14"/>
                              </w:rPr>
                            </w:pPr>
                            <w:r>
                              <w:rPr>
                                <w:rFonts w:ascii="Arial" w:eastAsia="Calibri" w:hAnsi="Arial" w:cs="Arial"/>
                                <w:b/>
                                <w:bCs/>
                                <w:sz w:val="14"/>
                                <w:lang w:val="en"/>
                              </w:rPr>
                              <w:t>E-mail:</w:t>
                            </w:r>
                            <w:r>
                              <w:rPr>
                                <w:rFonts w:ascii="Arial" w:eastAsia="Calibri" w:hAnsi="Arial" w:cs="Arial"/>
                                <w:sz w:val="14"/>
                                <w:lang w:val="en"/>
                              </w:rPr>
                              <w:t xml:space="preserve"> kurumsaliletisim@bmc.com.tr</w:t>
                            </w:r>
                          </w:p>
                          <w:p w:rsidR="009B4EC9" w:rsidRPr="00150A99" w:rsidRDefault="009B4EC9" w:rsidP="009D59AB">
                            <w:pPr>
                              <w:rPr>
                                <w:rFonts w:ascii="Arial" w:eastAsia="Calibri" w:hAnsi="Arial" w:cs="Arial"/>
                                <w:bCs/>
                                <w:sz w:val="16"/>
                              </w:rPr>
                            </w:pPr>
                          </w:p>
                        </w:tc>
                      </w:tr>
                    </w:tbl>
                    <w:p w:rsidR="004A22DF" w:rsidRPr="00150A99" w:rsidRDefault="004A22DF" w:rsidP="00150A99">
                      <w:pPr>
                        <w:rPr>
                          <w:rFonts w:ascii="Arial" w:hAnsi="Arial" w:cs="Arial"/>
                        </w:rPr>
                      </w:pPr>
                    </w:p>
                    <w:p w:rsidR="004A22DF" w:rsidRDefault="004A22DF"/>
                  </w:txbxContent>
                </v:textbox>
              </v:shape>
              <v:line id="Düz Bağlayıcı 13" o:spid="_x0000_s1032" style="position:absolute;visibility:visible;mso-wrap-style:square" from="0,2256" to="69462,2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" strokecolor="#1f497d [3215]" strokeweight="1pt"/>
            </v:group>
          </w:pict>
        </mc:Fallback>
      </mc:AlternateContent>
    </w:r>
  </w:p>
  <w:p w:rsidR="004A22DF" w:rsidRDefault="004A2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A75" w:rsidRDefault="00736A75" w:rsidP="00CE1D32">
      <w:pPr>
        <w:spacing w:after="0" w:line="240" w:lineRule="auto"/>
      </w:pPr>
      <w:r>
        <w:separator/>
      </w:r>
    </w:p>
  </w:footnote>
  <w:footnote w:type="continuationSeparator" w:id="0">
    <w:p w:rsidR="00736A75" w:rsidRDefault="00736A75" w:rsidP="00CE1D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2DF" w:rsidRDefault="004A22DF">
    <w:pPr>
      <w:pStyle w:val="Header"/>
    </w:pPr>
    <w:r>
      <w:rPr>
        <w:noProof/>
        <w:lang w:val="en"/>
      </w:rPr>
      <mc:AlternateContent>
        <mc:Choice Requires="wps">
          <w:drawing>
            <wp:anchor distT="0" distB="0" distL="114300" distR="114300" simplePos="0" relativeHeight="251661311" behindDoc="0" locked="0" layoutInCell="1" allowOverlap="1" wp14:anchorId="0BE64A70" wp14:editId="1CC261EA">
              <wp:simplePos x="0" y="0"/>
              <wp:positionH relativeFrom="column">
                <wp:posOffset>6366942</wp:posOffset>
              </wp:positionH>
              <wp:positionV relativeFrom="paragraph">
                <wp:posOffset>-189865</wp:posOffset>
              </wp:positionV>
              <wp:extent cx="254635" cy="10711815"/>
              <wp:effectExtent l="0" t="0" r="0" b="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635" cy="10711815"/>
                      </a:xfrm>
                      <a:prstGeom prst="rect">
                        <a:avLst/>
                      </a:prstGeom>
                      <a:solidFill>
                        <a:srgbClr val="002060"/>
                      </a:solidFill>
                      <a:ln>
                        <a:noFill/>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4D4FC52" id="Rectangle 6" o:spid="_x0000_s1026" style="position:absolute;margin-left:501.35pt;margin-top:-14.95pt;width:20.05pt;height:843.45pt;z-index:2516613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" fillcolor="#002060" stroked="f"/>
          </w:pict>
        </mc:Fallback>
      </mc:AlternateContent>
    </w:r>
    <w:r>
      <w:rPr>
        <w:b/>
        <w:bCs/>
        <w:noProof/>
        <w:lang w:val="en"/>
      </w:rPr>
      <mc:AlternateContent>
        <mc:Choice Requires="wpg">
          <w:drawing>
            <wp:anchor distT="0" distB="0" distL="114300" distR="114300" simplePos="0" relativeHeight="251669504" behindDoc="0" locked="0" layoutInCell="1" allowOverlap="1" wp14:anchorId="6832FC76" wp14:editId="070C2C63">
              <wp:simplePos x="0" y="0"/>
              <wp:positionH relativeFrom="column">
                <wp:posOffset>6347311</wp:posOffset>
              </wp:positionH>
              <wp:positionV relativeFrom="paragraph">
                <wp:posOffset>-180340</wp:posOffset>
              </wp:positionV>
              <wp:extent cx="324485" cy="10711815"/>
              <wp:effectExtent l="0" t="0" r="0" b="0"/>
              <wp:wrapNone/>
              <wp:docPr id="29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10711815"/>
                        <a:chOff x="11430" y="-90"/>
                        <a:chExt cx="511" cy="16869"/>
                      </a:xfrm>
                    </wpg:grpSpPr>
                    <wps:wsp>
                      <wps:cNvPr id="294" name="Rectangle 6"/>
                      <wps:cNvSpPr>
                        <a:spLocks noChangeArrowheads="1"/>
                      </wps:cNvSpPr>
                      <wps:spPr bwMode="auto">
                        <a:xfrm>
                          <a:off x="11518" y="-90"/>
                          <a:ext cx="401" cy="16869"/>
                        </a:xfrm>
                        <a:prstGeom prst="rect">
                          <a:avLst/>
                        </a:prstGeom>
                        <a:solidFill>
                          <a:schemeClr val="bg1">
                            <a:lumMod val="5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Text Box 7"/>
                      <wps:cNvSpPr txBox="1">
                        <a:spLocks noChangeArrowheads="1"/>
                      </wps:cNvSpPr>
                      <wps:spPr bwMode="auto">
                        <a:xfrm>
                          <a:off x="11430" y="45"/>
                          <a:ext cx="511" cy="16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22DF" w:rsidRPr="001C1B4F" w:rsidRDefault="004A22DF" w:rsidP="00F6589A">
                            <w:pPr>
                              <w:rPr>
                                <w:rFonts w:ascii="Arial" w:hAnsi="Arial" w:cs="Arial"/>
                                <w:b/>
                                <w:color w:val="FFFFFF"/>
                                <w:sz w:val="20"/>
                              </w:rPr>
                            </w:pPr>
                            <w:r>
                              <w:rPr>
                                <w:rFonts w:ascii="Arial" w:hAnsi="Arial" w:cs="Arial"/>
                                <w:b/>
                                <w:bCs/>
                                <w:color w:val="FFFFFF"/>
                                <w:sz w:val="20"/>
                                <w:lang w:val="en"/>
                              </w:rPr>
                              <w:t xml:space="preserve">         www.bmc.com.tr</w:t>
                            </w:r>
                            <w:r>
                              <w:rPr>
                                <w:rFonts w:ascii="Arial" w:hAnsi="Arial" w:cs="Arial"/>
                                <w:color w:val="FFFFFF"/>
                                <w:sz w:val="20"/>
                                <w:lang w:val="en"/>
                              </w:rPr>
                              <w:tab/>
                              <w:t xml:space="preserve"> </w:t>
                            </w:r>
                            <w:r>
                              <w:rPr>
                                <w:rFonts w:ascii="Arial" w:hAnsi="Arial" w:cs="Arial"/>
                                <w:b/>
                                <w:bCs/>
                                <w:color w:val="FFFFFF"/>
                                <w:sz w:val="20"/>
                                <w:lang w:val="en"/>
                              </w:rPr>
                              <w:t>www.bmc.com.tr</w:t>
                            </w:r>
                            <w:r>
                              <w:rPr>
                                <w:rFonts w:ascii="Arial" w:hAnsi="Arial" w:cs="Arial"/>
                                <w:b/>
                                <w:bCs/>
                                <w:color w:val="FFFFFF"/>
                                <w:sz w:val="20"/>
                                <w:lang w:val="en"/>
                              </w:rPr>
                              <w:tab/>
                              <w:t xml:space="preserve"> www.bmc.com.tr </w:t>
                            </w:r>
                            <w:r>
                              <w:rPr>
                                <w:rFonts w:ascii="Arial" w:hAnsi="Arial" w:cs="Arial"/>
                                <w:b/>
                                <w:bCs/>
                                <w:color w:val="FFFFFF"/>
                                <w:sz w:val="20"/>
                                <w:lang w:val="en"/>
                              </w:rPr>
                              <w:tab/>
                              <w:t xml:space="preserve"> www.bmc.com.tr     </w:t>
                            </w:r>
                          </w:p>
                        </w:txbxContent>
                      </wps:txbx>
                      <wps:bodyPr rot="0" vert="vert270" wrap="square" lIns="91440" tIns="45720" rIns="91440" bIns="45720" anchor="t" anchorCtr="0" upright="1">
                        <a:noAutofit/>
                      </wps:bodyPr>
                    </wps:wsp>
                  </wpg:wgp>
                </a:graphicData>
              </a:graphic>
            </wp:anchor>
          </w:drawing>
        </mc:Choice>
        <mc:Fallback>
          <w:pict>
            <v:group w14:anchorId="6832FC76" id="Group 5" o:spid="_x0000_s1026" style="position:absolute;margin-left:499.8pt;margin-top:-14.2pt;width:25.55pt;height:843.45pt;z-index:251669504" coordorigin="11430,-90" coordsize="511,16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">
              <v:rect id="Rectangle 6" o:spid="_x0000_s1027" style="position:absolute;left:11518;top:-90;width:401;height:16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" fillcolor="#7f7f7f [1612]" stroked="f"/>
              <v:shapetype id="_x0000_t202" coordsize="21600,21600" o:spt="202" path="m,l,21600r21600,l21600,xe">
                <v:stroke joinstyle="miter"/>
                <v:path gradientshapeok="t" o:connecttype="rect"/>
              </v:shapetype>
              <v:shape id="Text Box 7" o:spid="_x0000_s1028" type="#_x0000_t202" style="position:absolute;left:11430;top:45;width:511;height:16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" filled="f" stroked="f">
                <v:textbox style="layout-flow:vertical;mso-layout-flow-alt:bottom-to-top">
                  <w:txbxContent>
                    <w:p w:rsidR="004A22DF" w:rsidRPr="001C1B4F" w:rsidRDefault="004A22DF" w:rsidP="00F6589A">
                      <w:pPr>
                        <w:rPr>
                          <w:rFonts w:ascii="Arial" w:hAnsi="Arial" w:cs="Arial"/>
                          <w:b/>
                          <w:color w:val="FFFFFF"/>
                          <w:sz w:val="20"/>
                        </w:rPr>
                      </w:pPr>
                      <w:r>
                        <w:rPr>
                          <w:rFonts w:ascii="Arial" w:hAnsi="Arial" w:cs="Arial"/>
                          <w:b/>
                          <w:bCs/>
                          <w:color w:val="FFFFFF"/>
                          <w:sz w:val="20"/>
                          <w:lang w:val="en"/>
                        </w:rPr>
                        <w:t xml:space="preserve">         www.bmc.com.tr</w:t>
                      </w:r>
                      <w:r>
                        <w:rPr>
                          <w:rFonts w:ascii="Arial" w:hAnsi="Arial" w:cs="Arial"/>
                          <w:color w:val="FFFFFF"/>
                          <w:sz w:val="20"/>
                          <w:lang w:val="en"/>
                        </w:rPr>
                        <w:tab/>
                        <w:t xml:space="preserve"> </w:t>
                      </w:r>
                      <w:r>
                        <w:rPr>
                          <w:rFonts w:ascii="Arial" w:hAnsi="Arial" w:cs="Arial"/>
                          <w:b/>
                          <w:bCs/>
                          <w:color w:val="FFFFFF"/>
                          <w:sz w:val="20"/>
                          <w:lang w:val="en"/>
                        </w:rPr>
                        <w:t>www.bmc.com.tr</w:t>
                      </w:r>
                      <w:r>
                        <w:rPr>
                          <w:rFonts w:ascii="Arial" w:hAnsi="Arial" w:cs="Arial"/>
                          <w:b/>
                          <w:bCs/>
                          <w:color w:val="FFFFFF"/>
                          <w:sz w:val="20"/>
                          <w:lang w:val="en"/>
                        </w:rPr>
                        <w:tab/>
                        <w:t xml:space="preserve"> www.bmc.com.tr </w:t>
                      </w:r>
                      <w:r>
                        <w:rPr>
                          <w:rFonts w:ascii="Arial" w:hAnsi="Arial" w:cs="Arial"/>
                          <w:b/>
                          <w:bCs/>
                          <w:color w:val="FFFFFF"/>
                          <w:sz w:val="20"/>
                          <w:lang w:val="en"/>
                        </w:rPr>
                        <w:tab/>
                        <w:t xml:space="preserve"> www.bmc.com.tr     </w:t>
                      </w:r>
                    </w:p>
                  </w:txbxContent>
                </v:textbox>
              </v:shape>
            </v:group>
          </w:pict>
        </mc:Fallback>
      </mc:AlternateContent>
    </w:r>
    <w:r>
      <w:rPr>
        <w:noProof/>
        <w:lang w:val="en"/>
      </w:rPr>
      <w:drawing>
        <wp:inline distT="0" distB="0" distL="0" distR="0" wp14:anchorId="790F8C8E" wp14:editId="6490256F">
          <wp:extent cx="4819650" cy="680552"/>
          <wp:effectExtent l="0" t="0" r="0" b="571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_Kurumsal_Mavi.jpg"/>
                  <pic:cNvPicPr/>
                </pic:nvPicPr>
                <pic:blipFill>
                  <a:blip r:embed="rId1">
                    <a:extLst>
                      <a:ext uri="{28A0092B-C50C-407E-A947-70E740481C1C}">
                        <a14:useLocalDpi xmlns:a14="http://schemas.microsoft.com/office/drawing/2010/main" val="0"/>
                      </a:ext>
                    </a:extLst>
                  </a:blip>
                  <a:stretch>
                    <a:fillRect/>
                  </a:stretch>
                </pic:blipFill>
                <pic:spPr>
                  <a:xfrm>
                    <a:off x="0" y="0"/>
                    <a:ext cx="4845934" cy="684263"/>
                  </a:xfrm>
                  <a:prstGeom prst="rect">
                    <a:avLst/>
                  </a:prstGeom>
                </pic:spPr>
              </pic:pic>
            </a:graphicData>
          </a:graphic>
        </wp:inline>
      </w:drawing>
    </w:r>
  </w:p>
  <w:p w:rsidR="004A22DF" w:rsidRDefault="004A22DF">
    <w:pPr>
      <w:pStyle w:val="Header"/>
    </w:pPr>
  </w:p>
  <w:p w:rsidR="004A22DF" w:rsidRDefault="004A22DF">
    <w:pPr>
      <w:pStyle w:val="Header"/>
    </w:pPr>
  </w:p>
  <w:p w:rsidR="004A22DF" w:rsidRDefault="004A22DF">
    <w:pPr>
      <w:pStyle w:val="Header"/>
    </w:pPr>
    <w:r>
      <w:rPr>
        <w:noProof/>
        <w:lang w:val="en"/>
      </w:rPr>
      <mc:AlternateContent>
        <mc:Choice Requires="wps">
          <w:drawing>
            <wp:anchor distT="0" distB="0" distL="114300" distR="114300" simplePos="0" relativeHeight="251664384" behindDoc="0" locked="0" layoutInCell="1" allowOverlap="1" wp14:anchorId="08F90B4A" wp14:editId="5532C1F1">
              <wp:simplePos x="0" y="0"/>
              <wp:positionH relativeFrom="column">
                <wp:posOffset>-909523</wp:posOffset>
              </wp:positionH>
              <wp:positionV relativeFrom="paragraph">
                <wp:posOffset>86644</wp:posOffset>
              </wp:positionV>
              <wp:extent cx="2447925" cy="419100"/>
              <wp:effectExtent l="0" t="0" r="9525" b="0"/>
              <wp:wrapNone/>
              <wp:docPr id="289" name="Dikdörtgen 289"/>
              <wp:cNvGraphicFramePr/>
              <a:graphic xmlns:a="http://schemas.openxmlformats.org/drawingml/2006/main">
                <a:graphicData uri="http://schemas.microsoft.com/office/word/2010/wordprocessingShape">
                  <wps:wsp>
                    <wps:cNvSpPr/>
                    <wps:spPr>
                      <a:xfrm>
                        <a:off x="0" y="0"/>
                        <a:ext cx="2447925" cy="41910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8C8B2A5" id="Dikdörtgen 289" o:spid="_x0000_s1026" style="position:absolute;margin-left:-71.6pt;margin-top:6.8pt;width:192.75pt;height:33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" fillcolor="#a5a5a5 [2092]" stroked="f" strokeweight="2pt"/>
          </w:pict>
        </mc:Fallback>
      </mc:AlternateContent>
    </w:r>
    <w:r>
      <w:rPr>
        <w:noProof/>
        <w:lang w:val="en"/>
      </w:rPr>
      <mc:AlternateContent>
        <mc:Choice Requires="wps">
          <w:drawing>
            <wp:anchor distT="0" distB="0" distL="114300" distR="114300" simplePos="0" relativeHeight="251665408" behindDoc="0" locked="0" layoutInCell="1" allowOverlap="1" wp14:anchorId="17470CE6" wp14:editId="1BC69EEF">
              <wp:simplePos x="0" y="0"/>
              <wp:positionH relativeFrom="column">
                <wp:posOffset>-909523</wp:posOffset>
              </wp:positionH>
              <wp:positionV relativeFrom="paragraph">
                <wp:posOffset>86644</wp:posOffset>
              </wp:positionV>
              <wp:extent cx="2362200" cy="419100"/>
              <wp:effectExtent l="0" t="0" r="0" b="0"/>
              <wp:wrapNone/>
              <wp:docPr id="290" name="Dikdörtgen 290"/>
              <wp:cNvGraphicFramePr/>
              <a:graphic xmlns:a="http://schemas.openxmlformats.org/drawingml/2006/main">
                <a:graphicData uri="http://schemas.microsoft.com/office/word/2010/wordprocessingShape">
                  <wps:wsp>
                    <wps:cNvSpPr/>
                    <wps:spPr>
                      <a:xfrm>
                        <a:off x="0" y="0"/>
                        <a:ext cx="2362200" cy="4191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D3AFE76" id="Dikdörtgen 290" o:spid="_x0000_s1026" style="position:absolute;margin-left:-71.6pt;margin-top:6.8pt;width:186pt;height:3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" fillcolor="#7f7f7f [1612]" stroked="f" strokeweight="2pt"/>
          </w:pict>
        </mc:Fallback>
      </mc:AlternateContent>
    </w:r>
    <w:r>
      <w:rPr>
        <w:noProof/>
        <w:lang w:val="en"/>
      </w:rPr>
      <mc:AlternateContent>
        <mc:Choice Requires="wps">
          <w:drawing>
            <wp:anchor distT="0" distB="0" distL="114300" distR="114300" simplePos="0" relativeHeight="251666432" behindDoc="0" locked="0" layoutInCell="1" allowOverlap="1" wp14:anchorId="2DCC0653" wp14:editId="071B6D48">
              <wp:simplePos x="0" y="0"/>
              <wp:positionH relativeFrom="column">
                <wp:posOffset>-909523</wp:posOffset>
              </wp:positionH>
              <wp:positionV relativeFrom="paragraph">
                <wp:posOffset>86644</wp:posOffset>
              </wp:positionV>
              <wp:extent cx="2276475" cy="419100"/>
              <wp:effectExtent l="0" t="0" r="9525" b="0"/>
              <wp:wrapNone/>
              <wp:docPr id="291" name="Dikdörtgen 291"/>
              <wp:cNvGraphicFramePr/>
              <a:graphic xmlns:a="http://schemas.openxmlformats.org/drawingml/2006/main">
                <a:graphicData uri="http://schemas.microsoft.com/office/word/2010/wordprocessingShape">
                  <wps:wsp>
                    <wps:cNvSpPr/>
                    <wps:spPr>
                      <a:xfrm>
                        <a:off x="0" y="0"/>
                        <a:ext cx="2276475" cy="419100"/>
                      </a:xfrm>
                      <a:prstGeom prst="rect">
                        <a:avLst/>
                      </a:prstGeom>
                      <a:solidFill>
                        <a:schemeClr val="tx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56DBF0D" id="Dikdörtgen 291" o:spid="_x0000_s1026" style="position:absolute;margin-left:-71.6pt;margin-top:6.8pt;width:179.25pt;height:33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" fillcolor="#17365d [2415]" stroked="f" strokeweight="2pt"/>
          </w:pict>
        </mc:Fallback>
      </mc:AlternateContent>
    </w:r>
    <w:r>
      <w:rPr>
        <w:noProof/>
        <w:lang w:val="en"/>
      </w:rPr>
      <mc:AlternateContent>
        <mc:Choice Requires="wps">
          <w:drawing>
            <wp:anchor distT="0" distB="0" distL="114300" distR="114300" simplePos="0" relativeHeight="251667456" behindDoc="0" locked="0" layoutInCell="1" allowOverlap="1" wp14:anchorId="423C0F70" wp14:editId="152922F1">
              <wp:simplePos x="0" y="0"/>
              <wp:positionH relativeFrom="column">
                <wp:posOffset>-233248</wp:posOffset>
              </wp:positionH>
              <wp:positionV relativeFrom="paragraph">
                <wp:posOffset>153319</wp:posOffset>
              </wp:positionV>
              <wp:extent cx="1600200" cy="304800"/>
              <wp:effectExtent l="0" t="0" r="0" b="0"/>
              <wp:wrapNone/>
              <wp:docPr id="29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04800"/>
                      </a:xfrm>
                      <a:prstGeom prst="rect">
                        <a:avLst/>
                      </a:prstGeom>
                      <a:noFill/>
                      <a:ln w="9525">
                        <a:noFill/>
                        <a:miter lim="800000"/>
                        <a:headEnd/>
                        <a:tailEnd/>
                      </a:ln>
                    </wps:spPr>
                    <wps:txbx>
                      <w:txbxContent>
                        <w:p w:rsidR="004A22DF" w:rsidRPr="00F0359F" w:rsidRDefault="00651027" w:rsidP="00F6589A">
                          <w:pPr>
                            <w:jc w:val="right"/>
                            <w:rPr>
                              <w:b/>
                              <w:color w:val="FFFFFF" w:themeColor="background1"/>
                              <w:sz w:val="28"/>
                            </w:rPr>
                          </w:pPr>
                          <w:r>
                            <w:rPr>
                              <w:b/>
                              <w:bCs/>
                              <w:color w:val="FFFFFF" w:themeColor="background1"/>
                              <w:sz w:val="28"/>
                              <w:lang w:val="en"/>
                            </w:rPr>
                            <w:t>PRESS RELEASE</w:t>
                          </w:r>
                        </w:p>
                      </w:txbxContent>
                    </wps:txbx>
                    <wps:bodyPr rot="0" vert="horz" wrap="square" lIns="91440" tIns="45720" rIns="91440" bIns="45720" anchor="t" anchorCtr="0">
                      <a:noAutofit/>
                    </wps:bodyPr>
                  </wps:wsp>
                </a:graphicData>
              </a:graphic>
            </wp:anchor>
          </w:drawing>
        </mc:Choice>
        <mc:Fallback>
          <w:pict>
            <v:shape w14:anchorId="423C0F70" id="Metin Kutusu 2" o:spid="_x0000_s1029" type="#_x0000_t202" style="position:absolute;margin-left:-18.35pt;margin-top:12.05pt;width:126pt;height:24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" filled="f" stroked="f">
              <v:textbox>
                <w:txbxContent>
                  <w:p w:rsidR="004A22DF" w:rsidRPr="00F0359F" w:rsidRDefault="00651027" w:rsidP="00F6589A">
                    <w:pPr>
                      <w:jc w:val="right"/>
                      <w:rPr>
                        <w:b/>
                        <w:color w:val="FFFFFF" w:themeColor="background1"/>
                        <w:sz w:val="28"/>
                      </w:rPr>
                    </w:pPr>
                    <w:r>
                      <w:rPr>
                        <w:b/>
                        <w:bCs/>
                        <w:color w:val="FFFFFF" w:themeColor="background1"/>
                        <w:sz w:val="28"/>
                        <w:lang w:val="en"/>
                      </w:rPr>
                      <w:t>PRESS RELEASE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35E8B"/>
    <w:multiLevelType w:val="multilevel"/>
    <w:tmpl w:val="A2DA2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617602"/>
    <w:multiLevelType w:val="multilevel"/>
    <w:tmpl w:val="E7E84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9700B2"/>
    <w:multiLevelType w:val="hybridMultilevel"/>
    <w:tmpl w:val="32C411CE"/>
    <w:lvl w:ilvl="0" w:tplc="B1189C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4A186F"/>
    <w:multiLevelType w:val="hybridMultilevel"/>
    <w:tmpl w:val="3EAEF4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5F705F4"/>
    <w:multiLevelType w:val="hybridMultilevel"/>
    <w:tmpl w:val="007AA2E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6FD925FE"/>
    <w:multiLevelType w:val="hybridMultilevel"/>
    <w:tmpl w:val="8D0CA82C"/>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71761C0C"/>
    <w:multiLevelType w:val="hybridMultilevel"/>
    <w:tmpl w:val="3C34E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1BD"/>
    <w:rsid w:val="00000631"/>
    <w:rsid w:val="00004F1C"/>
    <w:rsid w:val="00011503"/>
    <w:rsid w:val="0001351C"/>
    <w:rsid w:val="00021E9A"/>
    <w:rsid w:val="0002679C"/>
    <w:rsid w:val="00027831"/>
    <w:rsid w:val="000361BB"/>
    <w:rsid w:val="000413E2"/>
    <w:rsid w:val="000451F0"/>
    <w:rsid w:val="000456DB"/>
    <w:rsid w:val="00047FFB"/>
    <w:rsid w:val="000562E6"/>
    <w:rsid w:val="000625A1"/>
    <w:rsid w:val="00067BB4"/>
    <w:rsid w:val="000738FD"/>
    <w:rsid w:val="00085148"/>
    <w:rsid w:val="00091205"/>
    <w:rsid w:val="0009414A"/>
    <w:rsid w:val="00095313"/>
    <w:rsid w:val="00095CA7"/>
    <w:rsid w:val="00097932"/>
    <w:rsid w:val="000A142F"/>
    <w:rsid w:val="000A3E60"/>
    <w:rsid w:val="000B7F9D"/>
    <w:rsid w:val="000C26A0"/>
    <w:rsid w:val="000D5C0F"/>
    <w:rsid w:val="000E419E"/>
    <w:rsid w:val="000E4D56"/>
    <w:rsid w:val="000E5906"/>
    <w:rsid w:val="000F549A"/>
    <w:rsid w:val="000F6009"/>
    <w:rsid w:val="00102B0C"/>
    <w:rsid w:val="0010612E"/>
    <w:rsid w:val="001101BD"/>
    <w:rsid w:val="00111FD4"/>
    <w:rsid w:val="00116023"/>
    <w:rsid w:val="00117629"/>
    <w:rsid w:val="00120D77"/>
    <w:rsid w:val="00134797"/>
    <w:rsid w:val="00136A1C"/>
    <w:rsid w:val="00146ED8"/>
    <w:rsid w:val="00150A99"/>
    <w:rsid w:val="0016598F"/>
    <w:rsid w:val="00167B00"/>
    <w:rsid w:val="00176788"/>
    <w:rsid w:val="00180FD4"/>
    <w:rsid w:val="001827BB"/>
    <w:rsid w:val="00182A47"/>
    <w:rsid w:val="001957BD"/>
    <w:rsid w:val="00195A12"/>
    <w:rsid w:val="00197A2D"/>
    <w:rsid w:val="001A1835"/>
    <w:rsid w:val="001A3B11"/>
    <w:rsid w:val="001C1B4F"/>
    <w:rsid w:val="001C40CD"/>
    <w:rsid w:val="001C476F"/>
    <w:rsid w:val="001C731B"/>
    <w:rsid w:val="001E0534"/>
    <w:rsid w:val="001F3282"/>
    <w:rsid w:val="001F439D"/>
    <w:rsid w:val="001F5617"/>
    <w:rsid w:val="0020015E"/>
    <w:rsid w:val="00203597"/>
    <w:rsid w:val="00207C4D"/>
    <w:rsid w:val="00214678"/>
    <w:rsid w:val="002242B5"/>
    <w:rsid w:val="002325BF"/>
    <w:rsid w:val="00232D10"/>
    <w:rsid w:val="00247CED"/>
    <w:rsid w:val="002615AB"/>
    <w:rsid w:val="00262AE9"/>
    <w:rsid w:val="00262B4B"/>
    <w:rsid w:val="00262CBC"/>
    <w:rsid w:val="00267A49"/>
    <w:rsid w:val="00267C0E"/>
    <w:rsid w:val="00270673"/>
    <w:rsid w:val="00273FC5"/>
    <w:rsid w:val="00274D44"/>
    <w:rsid w:val="00277566"/>
    <w:rsid w:val="002816A1"/>
    <w:rsid w:val="002923A9"/>
    <w:rsid w:val="00292F01"/>
    <w:rsid w:val="00295451"/>
    <w:rsid w:val="002A31B1"/>
    <w:rsid w:val="002A3C7E"/>
    <w:rsid w:val="002B490D"/>
    <w:rsid w:val="002B7767"/>
    <w:rsid w:val="002C4706"/>
    <w:rsid w:val="002C67A4"/>
    <w:rsid w:val="002D4668"/>
    <w:rsid w:val="002D7B09"/>
    <w:rsid w:val="002E5259"/>
    <w:rsid w:val="002F6B2C"/>
    <w:rsid w:val="003135CC"/>
    <w:rsid w:val="003138C2"/>
    <w:rsid w:val="00316239"/>
    <w:rsid w:val="00320F18"/>
    <w:rsid w:val="00321E87"/>
    <w:rsid w:val="00323E68"/>
    <w:rsid w:val="00325253"/>
    <w:rsid w:val="0032554B"/>
    <w:rsid w:val="00332EF1"/>
    <w:rsid w:val="0033703E"/>
    <w:rsid w:val="00345292"/>
    <w:rsid w:val="00364CFE"/>
    <w:rsid w:val="0036576E"/>
    <w:rsid w:val="003800DC"/>
    <w:rsid w:val="00380A21"/>
    <w:rsid w:val="0038286C"/>
    <w:rsid w:val="00385C7A"/>
    <w:rsid w:val="003A1D0B"/>
    <w:rsid w:val="003A774D"/>
    <w:rsid w:val="003B0F64"/>
    <w:rsid w:val="003B17DC"/>
    <w:rsid w:val="003B4527"/>
    <w:rsid w:val="003B63E2"/>
    <w:rsid w:val="003B7FB4"/>
    <w:rsid w:val="003C2C43"/>
    <w:rsid w:val="003C643E"/>
    <w:rsid w:val="003D306E"/>
    <w:rsid w:val="003D6C8C"/>
    <w:rsid w:val="003D7189"/>
    <w:rsid w:val="003F0B7C"/>
    <w:rsid w:val="003F2E86"/>
    <w:rsid w:val="00401340"/>
    <w:rsid w:val="00402275"/>
    <w:rsid w:val="00417EE0"/>
    <w:rsid w:val="00422B18"/>
    <w:rsid w:val="00427178"/>
    <w:rsid w:val="0043085B"/>
    <w:rsid w:val="00431608"/>
    <w:rsid w:val="00434E32"/>
    <w:rsid w:val="00450A20"/>
    <w:rsid w:val="0045307E"/>
    <w:rsid w:val="00454FB8"/>
    <w:rsid w:val="00457369"/>
    <w:rsid w:val="004613FE"/>
    <w:rsid w:val="00462D36"/>
    <w:rsid w:val="00466438"/>
    <w:rsid w:val="00470421"/>
    <w:rsid w:val="00474795"/>
    <w:rsid w:val="00481C3B"/>
    <w:rsid w:val="004958E3"/>
    <w:rsid w:val="004A22DF"/>
    <w:rsid w:val="004B201A"/>
    <w:rsid w:val="004B7B69"/>
    <w:rsid w:val="004C32E6"/>
    <w:rsid w:val="004C6B50"/>
    <w:rsid w:val="004C7569"/>
    <w:rsid w:val="004D00D2"/>
    <w:rsid w:val="004D0323"/>
    <w:rsid w:val="004D2B32"/>
    <w:rsid w:val="004E51C2"/>
    <w:rsid w:val="004F10A1"/>
    <w:rsid w:val="00504E17"/>
    <w:rsid w:val="005070DC"/>
    <w:rsid w:val="005077D6"/>
    <w:rsid w:val="005115D6"/>
    <w:rsid w:val="00517572"/>
    <w:rsid w:val="005245D5"/>
    <w:rsid w:val="0052660F"/>
    <w:rsid w:val="00527B03"/>
    <w:rsid w:val="00531C74"/>
    <w:rsid w:val="00531DB3"/>
    <w:rsid w:val="005402EF"/>
    <w:rsid w:val="0054123B"/>
    <w:rsid w:val="0054357E"/>
    <w:rsid w:val="00550AF9"/>
    <w:rsid w:val="00557C80"/>
    <w:rsid w:val="00567AD2"/>
    <w:rsid w:val="00567E32"/>
    <w:rsid w:val="00576146"/>
    <w:rsid w:val="00580544"/>
    <w:rsid w:val="00581CF6"/>
    <w:rsid w:val="00587541"/>
    <w:rsid w:val="005D1094"/>
    <w:rsid w:val="005D2759"/>
    <w:rsid w:val="005D54A8"/>
    <w:rsid w:val="005E21B3"/>
    <w:rsid w:val="005E6268"/>
    <w:rsid w:val="005F3217"/>
    <w:rsid w:val="005F6E68"/>
    <w:rsid w:val="006016CD"/>
    <w:rsid w:val="00603B29"/>
    <w:rsid w:val="00612DA5"/>
    <w:rsid w:val="006135E7"/>
    <w:rsid w:val="006151CD"/>
    <w:rsid w:val="00617F7D"/>
    <w:rsid w:val="00620BED"/>
    <w:rsid w:val="00621B9B"/>
    <w:rsid w:val="00623369"/>
    <w:rsid w:val="006239AF"/>
    <w:rsid w:val="00636308"/>
    <w:rsid w:val="00647D39"/>
    <w:rsid w:val="00651027"/>
    <w:rsid w:val="00656BB9"/>
    <w:rsid w:val="00660194"/>
    <w:rsid w:val="00663A3B"/>
    <w:rsid w:val="006646F8"/>
    <w:rsid w:val="006674EC"/>
    <w:rsid w:val="00672126"/>
    <w:rsid w:val="00680FFD"/>
    <w:rsid w:val="0068462C"/>
    <w:rsid w:val="00685999"/>
    <w:rsid w:val="006926E2"/>
    <w:rsid w:val="006A2636"/>
    <w:rsid w:val="006A2A94"/>
    <w:rsid w:val="006A6853"/>
    <w:rsid w:val="006A688F"/>
    <w:rsid w:val="006A77E0"/>
    <w:rsid w:val="006B258D"/>
    <w:rsid w:val="006B39E1"/>
    <w:rsid w:val="006C679C"/>
    <w:rsid w:val="006C714C"/>
    <w:rsid w:val="006D431F"/>
    <w:rsid w:val="006D5327"/>
    <w:rsid w:val="006D6AE8"/>
    <w:rsid w:val="006D7D6B"/>
    <w:rsid w:val="006E3753"/>
    <w:rsid w:val="006E5C66"/>
    <w:rsid w:val="006F0953"/>
    <w:rsid w:val="006F277E"/>
    <w:rsid w:val="006F7D46"/>
    <w:rsid w:val="0071198E"/>
    <w:rsid w:val="007148D3"/>
    <w:rsid w:val="007202FC"/>
    <w:rsid w:val="00720C6B"/>
    <w:rsid w:val="00722C1F"/>
    <w:rsid w:val="00725A2A"/>
    <w:rsid w:val="007278F5"/>
    <w:rsid w:val="00731F65"/>
    <w:rsid w:val="00736A75"/>
    <w:rsid w:val="007430E8"/>
    <w:rsid w:val="00746999"/>
    <w:rsid w:val="00751AB6"/>
    <w:rsid w:val="00754117"/>
    <w:rsid w:val="00761DF8"/>
    <w:rsid w:val="00772E34"/>
    <w:rsid w:val="007731BD"/>
    <w:rsid w:val="007739AD"/>
    <w:rsid w:val="00773C92"/>
    <w:rsid w:val="0077793A"/>
    <w:rsid w:val="007825D1"/>
    <w:rsid w:val="0079110B"/>
    <w:rsid w:val="00793436"/>
    <w:rsid w:val="00794633"/>
    <w:rsid w:val="007A0117"/>
    <w:rsid w:val="007A7425"/>
    <w:rsid w:val="007C11C2"/>
    <w:rsid w:val="007C1F29"/>
    <w:rsid w:val="007C2325"/>
    <w:rsid w:val="007D6EB0"/>
    <w:rsid w:val="007E315F"/>
    <w:rsid w:val="007E56ED"/>
    <w:rsid w:val="0082080F"/>
    <w:rsid w:val="00824D08"/>
    <w:rsid w:val="00826363"/>
    <w:rsid w:val="00831132"/>
    <w:rsid w:val="008320D3"/>
    <w:rsid w:val="008329FD"/>
    <w:rsid w:val="0083306E"/>
    <w:rsid w:val="00844E73"/>
    <w:rsid w:val="0085731E"/>
    <w:rsid w:val="00857AD1"/>
    <w:rsid w:val="008640BD"/>
    <w:rsid w:val="00865212"/>
    <w:rsid w:val="00865D03"/>
    <w:rsid w:val="0087025A"/>
    <w:rsid w:val="00876766"/>
    <w:rsid w:val="0088456C"/>
    <w:rsid w:val="00884617"/>
    <w:rsid w:val="00891B8C"/>
    <w:rsid w:val="00892198"/>
    <w:rsid w:val="00894586"/>
    <w:rsid w:val="008A11A3"/>
    <w:rsid w:val="008A1581"/>
    <w:rsid w:val="008A15BE"/>
    <w:rsid w:val="008B6936"/>
    <w:rsid w:val="008C304F"/>
    <w:rsid w:val="008D7714"/>
    <w:rsid w:val="008E401D"/>
    <w:rsid w:val="008E5202"/>
    <w:rsid w:val="008F2269"/>
    <w:rsid w:val="008F3CF6"/>
    <w:rsid w:val="008F613D"/>
    <w:rsid w:val="008F7B92"/>
    <w:rsid w:val="009045B5"/>
    <w:rsid w:val="00917D0F"/>
    <w:rsid w:val="0092161D"/>
    <w:rsid w:val="0093319A"/>
    <w:rsid w:val="0095424F"/>
    <w:rsid w:val="0096231C"/>
    <w:rsid w:val="0096395C"/>
    <w:rsid w:val="00964018"/>
    <w:rsid w:val="00965019"/>
    <w:rsid w:val="00966109"/>
    <w:rsid w:val="00970534"/>
    <w:rsid w:val="00991935"/>
    <w:rsid w:val="00993BA4"/>
    <w:rsid w:val="00996EE3"/>
    <w:rsid w:val="00997DE3"/>
    <w:rsid w:val="009A196C"/>
    <w:rsid w:val="009A6ADA"/>
    <w:rsid w:val="009B3EB1"/>
    <w:rsid w:val="009B4EC9"/>
    <w:rsid w:val="009B7518"/>
    <w:rsid w:val="009C17C1"/>
    <w:rsid w:val="009C58A1"/>
    <w:rsid w:val="009D0DE6"/>
    <w:rsid w:val="009D2F5D"/>
    <w:rsid w:val="009D59AB"/>
    <w:rsid w:val="009D5F3E"/>
    <w:rsid w:val="009E37FC"/>
    <w:rsid w:val="009F71AD"/>
    <w:rsid w:val="009F764E"/>
    <w:rsid w:val="00A00FC9"/>
    <w:rsid w:val="00A02F3F"/>
    <w:rsid w:val="00A03384"/>
    <w:rsid w:val="00A06FD2"/>
    <w:rsid w:val="00A0726C"/>
    <w:rsid w:val="00A1047E"/>
    <w:rsid w:val="00A1156E"/>
    <w:rsid w:val="00A16F51"/>
    <w:rsid w:val="00A21D8C"/>
    <w:rsid w:val="00A23434"/>
    <w:rsid w:val="00A234A4"/>
    <w:rsid w:val="00A31F76"/>
    <w:rsid w:val="00A36220"/>
    <w:rsid w:val="00A424B6"/>
    <w:rsid w:val="00A478E6"/>
    <w:rsid w:val="00A51AF8"/>
    <w:rsid w:val="00A54B46"/>
    <w:rsid w:val="00A54FA7"/>
    <w:rsid w:val="00A56887"/>
    <w:rsid w:val="00A56F2C"/>
    <w:rsid w:val="00A6651F"/>
    <w:rsid w:val="00A6746A"/>
    <w:rsid w:val="00A73511"/>
    <w:rsid w:val="00A90BCE"/>
    <w:rsid w:val="00A94984"/>
    <w:rsid w:val="00AA5A90"/>
    <w:rsid w:val="00AB0BEC"/>
    <w:rsid w:val="00AC6B34"/>
    <w:rsid w:val="00AE0849"/>
    <w:rsid w:val="00AE218C"/>
    <w:rsid w:val="00AF3247"/>
    <w:rsid w:val="00AF5F69"/>
    <w:rsid w:val="00B06695"/>
    <w:rsid w:val="00B1277D"/>
    <w:rsid w:val="00B149EA"/>
    <w:rsid w:val="00B203DB"/>
    <w:rsid w:val="00B225CC"/>
    <w:rsid w:val="00B41C74"/>
    <w:rsid w:val="00B43D24"/>
    <w:rsid w:val="00B5035F"/>
    <w:rsid w:val="00B53B36"/>
    <w:rsid w:val="00B61AB8"/>
    <w:rsid w:val="00B65D13"/>
    <w:rsid w:val="00B6725F"/>
    <w:rsid w:val="00B71F5F"/>
    <w:rsid w:val="00B72937"/>
    <w:rsid w:val="00B84CC7"/>
    <w:rsid w:val="00BC72D4"/>
    <w:rsid w:val="00BD4E63"/>
    <w:rsid w:val="00BE7D46"/>
    <w:rsid w:val="00C10BEC"/>
    <w:rsid w:val="00C10D69"/>
    <w:rsid w:val="00C22233"/>
    <w:rsid w:val="00C22F2E"/>
    <w:rsid w:val="00C273EB"/>
    <w:rsid w:val="00C32CB6"/>
    <w:rsid w:val="00C44C32"/>
    <w:rsid w:val="00C4550C"/>
    <w:rsid w:val="00C4595C"/>
    <w:rsid w:val="00C5020C"/>
    <w:rsid w:val="00C52CF6"/>
    <w:rsid w:val="00C5374E"/>
    <w:rsid w:val="00C5427A"/>
    <w:rsid w:val="00C55711"/>
    <w:rsid w:val="00C61567"/>
    <w:rsid w:val="00C6331D"/>
    <w:rsid w:val="00C6438F"/>
    <w:rsid w:val="00C73F5A"/>
    <w:rsid w:val="00C941EB"/>
    <w:rsid w:val="00CB620A"/>
    <w:rsid w:val="00CC02BA"/>
    <w:rsid w:val="00CC4583"/>
    <w:rsid w:val="00CC4E01"/>
    <w:rsid w:val="00CD7D17"/>
    <w:rsid w:val="00CD7EDE"/>
    <w:rsid w:val="00CE1900"/>
    <w:rsid w:val="00CE1D32"/>
    <w:rsid w:val="00CE4904"/>
    <w:rsid w:val="00CE4ABF"/>
    <w:rsid w:val="00CF18EE"/>
    <w:rsid w:val="00CF6AC7"/>
    <w:rsid w:val="00CF7EC1"/>
    <w:rsid w:val="00D00E9A"/>
    <w:rsid w:val="00D02456"/>
    <w:rsid w:val="00D03495"/>
    <w:rsid w:val="00D06B06"/>
    <w:rsid w:val="00D12C5A"/>
    <w:rsid w:val="00D15A48"/>
    <w:rsid w:val="00D16CDA"/>
    <w:rsid w:val="00D245AD"/>
    <w:rsid w:val="00D3555B"/>
    <w:rsid w:val="00D37DEC"/>
    <w:rsid w:val="00D412BB"/>
    <w:rsid w:val="00D41CD1"/>
    <w:rsid w:val="00D4333B"/>
    <w:rsid w:val="00D50D99"/>
    <w:rsid w:val="00D5467D"/>
    <w:rsid w:val="00D61CFB"/>
    <w:rsid w:val="00D753EB"/>
    <w:rsid w:val="00D81E11"/>
    <w:rsid w:val="00D8580E"/>
    <w:rsid w:val="00D8792C"/>
    <w:rsid w:val="00D95B51"/>
    <w:rsid w:val="00DB0B8E"/>
    <w:rsid w:val="00DB2264"/>
    <w:rsid w:val="00DB5E62"/>
    <w:rsid w:val="00DD48B1"/>
    <w:rsid w:val="00DD5FAA"/>
    <w:rsid w:val="00DD740F"/>
    <w:rsid w:val="00DE0BC7"/>
    <w:rsid w:val="00DF3999"/>
    <w:rsid w:val="00E14C52"/>
    <w:rsid w:val="00E20060"/>
    <w:rsid w:val="00E27411"/>
    <w:rsid w:val="00E31B2E"/>
    <w:rsid w:val="00E32B60"/>
    <w:rsid w:val="00E444C4"/>
    <w:rsid w:val="00E52E82"/>
    <w:rsid w:val="00E554BB"/>
    <w:rsid w:val="00E646E9"/>
    <w:rsid w:val="00E66340"/>
    <w:rsid w:val="00E668BB"/>
    <w:rsid w:val="00E67F55"/>
    <w:rsid w:val="00E96B85"/>
    <w:rsid w:val="00EA1462"/>
    <w:rsid w:val="00EB1C63"/>
    <w:rsid w:val="00EB7809"/>
    <w:rsid w:val="00EE1390"/>
    <w:rsid w:val="00EE1F6A"/>
    <w:rsid w:val="00EE7457"/>
    <w:rsid w:val="00EF374D"/>
    <w:rsid w:val="00F0111E"/>
    <w:rsid w:val="00F0359F"/>
    <w:rsid w:val="00F16264"/>
    <w:rsid w:val="00F20D2E"/>
    <w:rsid w:val="00F212B9"/>
    <w:rsid w:val="00F21FD9"/>
    <w:rsid w:val="00F27C92"/>
    <w:rsid w:val="00F353D0"/>
    <w:rsid w:val="00F37A69"/>
    <w:rsid w:val="00F404FD"/>
    <w:rsid w:val="00F41AD8"/>
    <w:rsid w:val="00F42CFA"/>
    <w:rsid w:val="00F45120"/>
    <w:rsid w:val="00F4534B"/>
    <w:rsid w:val="00F52AE0"/>
    <w:rsid w:val="00F544CB"/>
    <w:rsid w:val="00F630FA"/>
    <w:rsid w:val="00F6589A"/>
    <w:rsid w:val="00F665BF"/>
    <w:rsid w:val="00F700CA"/>
    <w:rsid w:val="00F76073"/>
    <w:rsid w:val="00F81A28"/>
    <w:rsid w:val="00F86EC1"/>
    <w:rsid w:val="00FA6A85"/>
    <w:rsid w:val="00FC36DC"/>
    <w:rsid w:val="00FC4A5E"/>
    <w:rsid w:val="00FC703C"/>
    <w:rsid w:val="00FD0206"/>
    <w:rsid w:val="00FD3A87"/>
    <w:rsid w:val="00FE070E"/>
    <w:rsid w:val="00FE15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A2345B-5B74-48BA-92EF-42EB302B3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01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01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01BD"/>
    <w:rPr>
      <w:rFonts w:ascii="Tahoma" w:hAnsi="Tahoma" w:cs="Tahoma"/>
      <w:sz w:val="16"/>
      <w:szCs w:val="16"/>
    </w:rPr>
  </w:style>
  <w:style w:type="table" w:styleId="TableGrid">
    <w:name w:val="Table Grid"/>
    <w:basedOn w:val="TableNormal"/>
    <w:uiPriority w:val="59"/>
    <w:rsid w:val="00110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16F51"/>
    <w:pPr>
      <w:tabs>
        <w:tab w:val="center" w:pos="4320"/>
        <w:tab w:val="right" w:pos="8640"/>
      </w:tabs>
      <w:spacing w:after="0" w:line="60" w:lineRule="atLeast"/>
    </w:pPr>
    <w:rPr>
      <w:rFonts w:ascii="MS Serif" w:eastAsia="Times New Roman" w:hAnsi="MS Serif" w:cs="Times New Roman"/>
      <w:sz w:val="20"/>
      <w:szCs w:val="20"/>
      <w:lang w:val="en-US" w:eastAsia="tr-TR"/>
    </w:rPr>
  </w:style>
  <w:style w:type="character" w:customStyle="1" w:styleId="FooterChar">
    <w:name w:val="Footer Char"/>
    <w:basedOn w:val="DefaultParagraphFont"/>
    <w:link w:val="Footer"/>
    <w:uiPriority w:val="99"/>
    <w:rsid w:val="00A16F51"/>
    <w:rPr>
      <w:rFonts w:ascii="MS Serif" w:eastAsia="Times New Roman" w:hAnsi="MS Serif" w:cs="Times New Roman"/>
      <w:sz w:val="20"/>
      <w:szCs w:val="20"/>
      <w:lang w:val="en-US" w:eastAsia="tr-TR"/>
    </w:rPr>
  </w:style>
  <w:style w:type="paragraph" w:styleId="Header">
    <w:name w:val="header"/>
    <w:basedOn w:val="Normal"/>
    <w:link w:val="HeaderChar"/>
    <w:uiPriority w:val="99"/>
    <w:unhideWhenUsed/>
    <w:rsid w:val="00CE1D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1D32"/>
  </w:style>
  <w:style w:type="paragraph" w:customStyle="1" w:styleId="Default">
    <w:name w:val="Default"/>
    <w:rsid w:val="00CE4904"/>
    <w:pPr>
      <w:autoSpaceDE w:val="0"/>
      <w:autoSpaceDN w:val="0"/>
      <w:adjustRightInd w:val="0"/>
      <w:spacing w:after="0" w:line="240" w:lineRule="auto"/>
    </w:pPr>
    <w:rPr>
      <w:rFonts w:ascii="Calibri" w:hAnsi="Calibri" w:cs="Calibri"/>
      <w:color w:val="000000"/>
      <w:sz w:val="24"/>
      <w:szCs w:val="24"/>
    </w:rPr>
  </w:style>
  <w:style w:type="paragraph" w:customStyle="1" w:styleId="Style1">
    <w:name w:val="Style1"/>
    <w:basedOn w:val="Normal"/>
    <w:qFormat/>
    <w:rsid w:val="00CB620A"/>
    <w:pPr>
      <w:spacing w:after="0" w:line="240" w:lineRule="auto"/>
    </w:pPr>
    <w:rPr>
      <w:rFonts w:ascii="American Typewriter" w:eastAsia="Times New Roman" w:hAnsi="American Typewriter" w:cs="Times New Roman"/>
      <w:sz w:val="28"/>
      <w:lang w:val="en-US"/>
    </w:rPr>
  </w:style>
  <w:style w:type="character" w:customStyle="1" w:styleId="apple-converted-space">
    <w:name w:val="apple-converted-space"/>
    <w:basedOn w:val="DefaultParagraphFont"/>
    <w:rsid w:val="00531DB3"/>
  </w:style>
  <w:style w:type="character" w:styleId="Strong">
    <w:name w:val="Strong"/>
    <w:basedOn w:val="DefaultParagraphFont"/>
    <w:uiPriority w:val="22"/>
    <w:qFormat/>
    <w:rsid w:val="00531DB3"/>
    <w:rPr>
      <w:b/>
      <w:bCs/>
    </w:rPr>
  </w:style>
  <w:style w:type="paragraph" w:styleId="NormalWeb">
    <w:name w:val="Normal (Web)"/>
    <w:basedOn w:val="Normal"/>
    <w:uiPriority w:val="99"/>
    <w:unhideWhenUsed/>
    <w:rsid w:val="00531DB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Paragraph">
    <w:name w:val="List Paragraph"/>
    <w:basedOn w:val="Normal"/>
    <w:uiPriority w:val="34"/>
    <w:qFormat/>
    <w:rsid w:val="009B4EC9"/>
    <w:pPr>
      <w:spacing w:after="160"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245884">
      <w:bodyDiv w:val="1"/>
      <w:marLeft w:val="0"/>
      <w:marRight w:val="0"/>
      <w:marTop w:val="0"/>
      <w:marBottom w:val="0"/>
      <w:divBdr>
        <w:top w:val="none" w:sz="0" w:space="0" w:color="auto"/>
        <w:left w:val="none" w:sz="0" w:space="0" w:color="auto"/>
        <w:bottom w:val="none" w:sz="0" w:space="0" w:color="auto"/>
        <w:right w:val="none" w:sz="0" w:space="0" w:color="auto"/>
      </w:divBdr>
    </w:div>
    <w:div w:id="409427818">
      <w:bodyDiv w:val="1"/>
      <w:marLeft w:val="0"/>
      <w:marRight w:val="0"/>
      <w:marTop w:val="0"/>
      <w:marBottom w:val="0"/>
      <w:divBdr>
        <w:top w:val="none" w:sz="0" w:space="0" w:color="auto"/>
        <w:left w:val="none" w:sz="0" w:space="0" w:color="auto"/>
        <w:bottom w:val="none" w:sz="0" w:space="0" w:color="auto"/>
        <w:right w:val="none" w:sz="0" w:space="0" w:color="auto"/>
      </w:divBdr>
    </w:div>
    <w:div w:id="598870424">
      <w:bodyDiv w:val="1"/>
      <w:marLeft w:val="0"/>
      <w:marRight w:val="0"/>
      <w:marTop w:val="0"/>
      <w:marBottom w:val="0"/>
      <w:divBdr>
        <w:top w:val="none" w:sz="0" w:space="0" w:color="auto"/>
        <w:left w:val="none" w:sz="0" w:space="0" w:color="auto"/>
        <w:bottom w:val="none" w:sz="0" w:space="0" w:color="auto"/>
        <w:right w:val="none" w:sz="0" w:space="0" w:color="auto"/>
      </w:divBdr>
    </w:div>
    <w:div w:id="726149640">
      <w:bodyDiv w:val="1"/>
      <w:marLeft w:val="0"/>
      <w:marRight w:val="0"/>
      <w:marTop w:val="0"/>
      <w:marBottom w:val="0"/>
      <w:divBdr>
        <w:top w:val="none" w:sz="0" w:space="0" w:color="auto"/>
        <w:left w:val="none" w:sz="0" w:space="0" w:color="auto"/>
        <w:bottom w:val="none" w:sz="0" w:space="0" w:color="auto"/>
        <w:right w:val="none" w:sz="0" w:space="0" w:color="auto"/>
      </w:divBdr>
    </w:div>
    <w:div w:id="747072086">
      <w:bodyDiv w:val="1"/>
      <w:marLeft w:val="0"/>
      <w:marRight w:val="0"/>
      <w:marTop w:val="0"/>
      <w:marBottom w:val="0"/>
      <w:divBdr>
        <w:top w:val="none" w:sz="0" w:space="0" w:color="auto"/>
        <w:left w:val="none" w:sz="0" w:space="0" w:color="auto"/>
        <w:bottom w:val="none" w:sz="0" w:space="0" w:color="auto"/>
        <w:right w:val="none" w:sz="0" w:space="0" w:color="auto"/>
      </w:divBdr>
    </w:div>
    <w:div w:id="857281260">
      <w:bodyDiv w:val="1"/>
      <w:marLeft w:val="0"/>
      <w:marRight w:val="0"/>
      <w:marTop w:val="0"/>
      <w:marBottom w:val="0"/>
      <w:divBdr>
        <w:top w:val="none" w:sz="0" w:space="0" w:color="auto"/>
        <w:left w:val="none" w:sz="0" w:space="0" w:color="auto"/>
        <w:bottom w:val="none" w:sz="0" w:space="0" w:color="auto"/>
        <w:right w:val="none" w:sz="0" w:space="0" w:color="auto"/>
      </w:divBdr>
    </w:div>
    <w:div w:id="906916626">
      <w:bodyDiv w:val="1"/>
      <w:marLeft w:val="0"/>
      <w:marRight w:val="0"/>
      <w:marTop w:val="0"/>
      <w:marBottom w:val="0"/>
      <w:divBdr>
        <w:top w:val="none" w:sz="0" w:space="0" w:color="auto"/>
        <w:left w:val="none" w:sz="0" w:space="0" w:color="auto"/>
        <w:bottom w:val="none" w:sz="0" w:space="0" w:color="auto"/>
        <w:right w:val="none" w:sz="0" w:space="0" w:color="auto"/>
      </w:divBdr>
    </w:div>
    <w:div w:id="910506736">
      <w:bodyDiv w:val="1"/>
      <w:marLeft w:val="0"/>
      <w:marRight w:val="0"/>
      <w:marTop w:val="0"/>
      <w:marBottom w:val="0"/>
      <w:divBdr>
        <w:top w:val="none" w:sz="0" w:space="0" w:color="auto"/>
        <w:left w:val="none" w:sz="0" w:space="0" w:color="auto"/>
        <w:bottom w:val="none" w:sz="0" w:space="0" w:color="auto"/>
        <w:right w:val="none" w:sz="0" w:space="0" w:color="auto"/>
      </w:divBdr>
    </w:div>
    <w:div w:id="1177042469">
      <w:bodyDiv w:val="1"/>
      <w:marLeft w:val="0"/>
      <w:marRight w:val="0"/>
      <w:marTop w:val="0"/>
      <w:marBottom w:val="0"/>
      <w:divBdr>
        <w:top w:val="none" w:sz="0" w:space="0" w:color="auto"/>
        <w:left w:val="none" w:sz="0" w:space="0" w:color="auto"/>
        <w:bottom w:val="none" w:sz="0" w:space="0" w:color="auto"/>
        <w:right w:val="none" w:sz="0" w:space="0" w:color="auto"/>
      </w:divBdr>
    </w:div>
    <w:div w:id="1180244574">
      <w:bodyDiv w:val="1"/>
      <w:marLeft w:val="0"/>
      <w:marRight w:val="0"/>
      <w:marTop w:val="0"/>
      <w:marBottom w:val="0"/>
      <w:divBdr>
        <w:top w:val="none" w:sz="0" w:space="0" w:color="auto"/>
        <w:left w:val="none" w:sz="0" w:space="0" w:color="auto"/>
        <w:bottom w:val="none" w:sz="0" w:space="0" w:color="auto"/>
        <w:right w:val="none" w:sz="0" w:space="0" w:color="auto"/>
      </w:divBdr>
    </w:div>
    <w:div w:id="1479766760">
      <w:bodyDiv w:val="1"/>
      <w:marLeft w:val="0"/>
      <w:marRight w:val="0"/>
      <w:marTop w:val="0"/>
      <w:marBottom w:val="0"/>
      <w:divBdr>
        <w:top w:val="none" w:sz="0" w:space="0" w:color="auto"/>
        <w:left w:val="none" w:sz="0" w:space="0" w:color="auto"/>
        <w:bottom w:val="none" w:sz="0" w:space="0" w:color="auto"/>
        <w:right w:val="none" w:sz="0" w:space="0" w:color="auto"/>
      </w:divBdr>
    </w:div>
    <w:div w:id="1494445196">
      <w:bodyDiv w:val="1"/>
      <w:marLeft w:val="0"/>
      <w:marRight w:val="0"/>
      <w:marTop w:val="0"/>
      <w:marBottom w:val="0"/>
      <w:divBdr>
        <w:top w:val="none" w:sz="0" w:space="0" w:color="auto"/>
        <w:left w:val="none" w:sz="0" w:space="0" w:color="auto"/>
        <w:bottom w:val="none" w:sz="0" w:space="0" w:color="auto"/>
        <w:right w:val="none" w:sz="0" w:space="0" w:color="auto"/>
      </w:divBdr>
    </w:div>
    <w:div w:id="1513955445">
      <w:bodyDiv w:val="1"/>
      <w:marLeft w:val="0"/>
      <w:marRight w:val="0"/>
      <w:marTop w:val="0"/>
      <w:marBottom w:val="0"/>
      <w:divBdr>
        <w:top w:val="none" w:sz="0" w:space="0" w:color="auto"/>
        <w:left w:val="none" w:sz="0" w:space="0" w:color="auto"/>
        <w:bottom w:val="none" w:sz="0" w:space="0" w:color="auto"/>
        <w:right w:val="none" w:sz="0" w:space="0" w:color="auto"/>
      </w:divBdr>
    </w:div>
    <w:div w:id="1520663220">
      <w:bodyDiv w:val="1"/>
      <w:marLeft w:val="0"/>
      <w:marRight w:val="0"/>
      <w:marTop w:val="0"/>
      <w:marBottom w:val="0"/>
      <w:divBdr>
        <w:top w:val="none" w:sz="0" w:space="0" w:color="auto"/>
        <w:left w:val="none" w:sz="0" w:space="0" w:color="auto"/>
        <w:bottom w:val="none" w:sz="0" w:space="0" w:color="auto"/>
        <w:right w:val="none" w:sz="0" w:space="0" w:color="auto"/>
      </w:divBdr>
    </w:div>
    <w:div w:id="1592280747">
      <w:bodyDiv w:val="1"/>
      <w:marLeft w:val="0"/>
      <w:marRight w:val="0"/>
      <w:marTop w:val="0"/>
      <w:marBottom w:val="0"/>
      <w:divBdr>
        <w:top w:val="none" w:sz="0" w:space="0" w:color="auto"/>
        <w:left w:val="none" w:sz="0" w:space="0" w:color="auto"/>
        <w:bottom w:val="none" w:sz="0" w:space="0" w:color="auto"/>
        <w:right w:val="none" w:sz="0" w:space="0" w:color="auto"/>
      </w:divBdr>
    </w:div>
    <w:div w:id="1621258646">
      <w:bodyDiv w:val="1"/>
      <w:marLeft w:val="0"/>
      <w:marRight w:val="0"/>
      <w:marTop w:val="0"/>
      <w:marBottom w:val="0"/>
      <w:divBdr>
        <w:top w:val="none" w:sz="0" w:space="0" w:color="auto"/>
        <w:left w:val="none" w:sz="0" w:space="0" w:color="auto"/>
        <w:bottom w:val="none" w:sz="0" w:space="0" w:color="auto"/>
        <w:right w:val="none" w:sz="0" w:space="0" w:color="auto"/>
      </w:divBdr>
    </w:div>
    <w:div w:id="1802574276">
      <w:bodyDiv w:val="1"/>
      <w:marLeft w:val="0"/>
      <w:marRight w:val="0"/>
      <w:marTop w:val="0"/>
      <w:marBottom w:val="0"/>
      <w:divBdr>
        <w:top w:val="none" w:sz="0" w:space="0" w:color="auto"/>
        <w:left w:val="none" w:sz="0" w:space="0" w:color="auto"/>
        <w:bottom w:val="none" w:sz="0" w:space="0" w:color="auto"/>
        <w:right w:val="none" w:sz="0" w:space="0" w:color="auto"/>
      </w:divBdr>
    </w:div>
    <w:div w:id="1820998788">
      <w:bodyDiv w:val="1"/>
      <w:marLeft w:val="0"/>
      <w:marRight w:val="0"/>
      <w:marTop w:val="0"/>
      <w:marBottom w:val="0"/>
      <w:divBdr>
        <w:top w:val="none" w:sz="0" w:space="0" w:color="auto"/>
        <w:left w:val="none" w:sz="0" w:space="0" w:color="auto"/>
        <w:bottom w:val="none" w:sz="0" w:space="0" w:color="auto"/>
        <w:right w:val="none" w:sz="0" w:space="0" w:color="auto"/>
      </w:divBdr>
    </w:div>
    <w:div w:id="1847556777">
      <w:bodyDiv w:val="1"/>
      <w:marLeft w:val="0"/>
      <w:marRight w:val="0"/>
      <w:marTop w:val="0"/>
      <w:marBottom w:val="0"/>
      <w:divBdr>
        <w:top w:val="none" w:sz="0" w:space="0" w:color="auto"/>
        <w:left w:val="none" w:sz="0" w:space="0" w:color="auto"/>
        <w:bottom w:val="none" w:sz="0" w:space="0" w:color="auto"/>
        <w:right w:val="none" w:sz="0" w:space="0" w:color="auto"/>
      </w:divBdr>
    </w:div>
    <w:div w:id="2114205335">
      <w:bodyDiv w:val="1"/>
      <w:marLeft w:val="0"/>
      <w:marRight w:val="0"/>
      <w:marTop w:val="0"/>
      <w:marBottom w:val="0"/>
      <w:divBdr>
        <w:top w:val="none" w:sz="0" w:space="0" w:color="auto"/>
        <w:left w:val="none" w:sz="0" w:space="0" w:color="auto"/>
        <w:bottom w:val="none" w:sz="0" w:space="0" w:color="auto"/>
        <w:right w:val="none" w:sz="0" w:space="0" w:color="auto"/>
      </w:divBdr>
    </w:div>
    <w:div w:id="211454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BC8CA-56D6-4040-9858-DF78D2D39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543</Words>
  <Characters>3098</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INAL</dc:creator>
  <cp:lastModifiedBy>ARAL YILDIRIM</cp:lastModifiedBy>
  <cp:revision>11</cp:revision>
  <cp:lastPrinted>2015-06-24T11:36:00Z</cp:lastPrinted>
  <dcterms:created xsi:type="dcterms:W3CDTF">2026-04-09T05:55:00Z</dcterms:created>
  <dcterms:modified xsi:type="dcterms:W3CDTF">2026-04-13T11:44:00Z</dcterms:modified>
</cp:coreProperties>
</file>